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8"/>
          <w:szCs w:val="48"/>
        </w:rPr>
      </w:pPr>
    </w:p>
    <w:p>
      <w:pPr>
        <w:jc w:val="center"/>
        <w:rPr>
          <w:rFonts w:ascii="仿宋_GB2312" w:hAnsi="仿宋_GB2312" w:eastAsia="仿宋_GB2312" w:cs="仿宋_GB2312"/>
          <w:b/>
          <w:bCs/>
          <w:sz w:val="48"/>
          <w:szCs w:val="48"/>
        </w:rPr>
      </w:pPr>
    </w:p>
    <w:p>
      <w:pPr>
        <w:jc w:val="center"/>
        <w:rPr>
          <w:rFonts w:ascii="仿宋_GB2312" w:hAnsi="仿宋_GB2312" w:eastAsia="仿宋_GB2312" w:cs="仿宋_GB2312"/>
          <w:b/>
          <w:bCs/>
          <w:sz w:val="48"/>
          <w:szCs w:val="48"/>
        </w:rPr>
      </w:pPr>
    </w:p>
    <w:p>
      <w:pPr>
        <w:jc w:val="center"/>
        <w:rPr>
          <w:rFonts w:ascii="仿宋_GB2312" w:hAnsi="仿宋_GB2312" w:eastAsia="仿宋_GB2312" w:cs="仿宋_GB2312"/>
          <w:b/>
          <w:bCs/>
          <w:sz w:val="48"/>
          <w:szCs w:val="48"/>
        </w:rPr>
      </w:pPr>
      <w:r>
        <w:rPr>
          <w:rFonts w:hint="eastAsia" w:ascii="仿宋_GB2312" w:hAnsi="仿宋_GB2312" w:eastAsia="仿宋_GB2312" w:cs="仿宋_GB2312"/>
          <w:b/>
          <w:bCs/>
          <w:sz w:val="48"/>
          <w:szCs w:val="48"/>
        </w:rPr>
        <w:t xml:space="preserve"> </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201</w:t>
      </w:r>
      <w:r>
        <w:rPr>
          <w:rFonts w:hint="eastAsia" w:ascii="方正小标宋简体" w:hAnsi="仿宋" w:eastAsia="方正小标宋简体"/>
          <w:sz w:val="44"/>
          <w:szCs w:val="44"/>
          <w:lang w:val="en-US" w:eastAsia="zh-CN"/>
        </w:rPr>
        <w:t>9</w:t>
      </w:r>
      <w:r>
        <w:rPr>
          <w:rFonts w:hint="eastAsia" w:ascii="方正小标宋简体" w:hAnsi="仿宋" w:eastAsia="方正小标宋简体"/>
          <w:sz w:val="44"/>
          <w:szCs w:val="44"/>
        </w:rPr>
        <w:t>年度中等职业学校质量年度报告</w:t>
      </w:r>
    </w:p>
    <w:p>
      <w:pPr>
        <w:jc w:val="center"/>
        <w:rPr>
          <w:rFonts w:ascii="仿宋_GB2312" w:hAnsi="仿宋_GB2312" w:eastAsia="仿宋_GB2312" w:cs="仿宋_GB2312"/>
          <w:sz w:val="52"/>
          <w:szCs w:val="52"/>
        </w:rPr>
      </w:pPr>
    </w:p>
    <w:p>
      <w:pPr>
        <w:jc w:val="center"/>
        <w:rPr>
          <w:rFonts w:ascii="仿宋_GB2312" w:hAnsi="仿宋_GB2312" w:eastAsia="仿宋_GB2312" w:cs="仿宋_GB2312"/>
          <w:sz w:val="44"/>
          <w:szCs w:val="44"/>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保定富昌中等专业学校</w:t>
      </w:r>
      <w:bookmarkStart w:id="22" w:name="_GoBack"/>
      <w:bookmarkEnd w:id="22"/>
    </w:p>
    <w:p>
      <w:pPr>
        <w:ind w:firstLine="3000" w:firstLineChars="1000"/>
        <w:jc w:val="both"/>
        <w:rPr>
          <w:sz w:val="30"/>
          <w:szCs w:val="30"/>
        </w:rPr>
      </w:pPr>
      <w:r>
        <w:rPr>
          <w:rFonts w:hint="eastAsia"/>
          <w:sz w:val="30"/>
          <w:szCs w:val="30"/>
        </w:rPr>
        <w:t>20</w:t>
      </w:r>
      <w:r>
        <w:rPr>
          <w:rFonts w:hint="eastAsia"/>
          <w:sz w:val="30"/>
          <w:szCs w:val="30"/>
          <w:lang w:val="en-US" w:eastAsia="zh-CN"/>
        </w:rPr>
        <w:t>20</w:t>
      </w:r>
      <w:r>
        <w:rPr>
          <w:rFonts w:hint="eastAsia"/>
          <w:sz w:val="30"/>
          <w:szCs w:val="30"/>
        </w:rPr>
        <w:t>年1月</w:t>
      </w:r>
      <w:r>
        <w:rPr>
          <w:rFonts w:hint="eastAsia"/>
          <w:sz w:val="30"/>
          <w:szCs w:val="30"/>
          <w:lang w:val="en-US" w:eastAsia="zh-CN"/>
        </w:rPr>
        <w:t>2</w:t>
      </w:r>
      <w:r>
        <w:rPr>
          <w:rFonts w:hint="eastAsia"/>
          <w:sz w:val="30"/>
          <w:szCs w:val="30"/>
        </w:rPr>
        <w:t>日</w:t>
      </w:r>
    </w:p>
    <w:p>
      <w:pPr>
        <w:jc w:val="center"/>
        <w:rPr>
          <w:sz w:val="30"/>
          <w:szCs w:val="30"/>
        </w:rPr>
      </w:pPr>
    </w:p>
    <w:p>
      <w:pPr>
        <w:pStyle w:val="7"/>
        <w:widowControl/>
        <w:shd w:val="clear" w:color="auto" w:fill="FFFFFF"/>
        <w:spacing w:beforeAutospacing="0" w:afterAutospacing="0" w:line="555" w:lineRule="atLeast"/>
        <w:jc w:val="center"/>
        <w:rPr>
          <w:rStyle w:val="11"/>
          <w:rFonts w:ascii="宋体" w:hAnsi="宋体" w:eastAsia="宋体" w:cs="宋体"/>
          <w:color w:val="000000"/>
          <w:sz w:val="36"/>
          <w:szCs w:val="36"/>
          <w:shd w:val="clear" w:color="auto" w:fill="FFFFFF"/>
        </w:rPr>
      </w:pPr>
    </w:p>
    <w:p>
      <w:pPr>
        <w:pStyle w:val="7"/>
        <w:widowControl/>
        <w:shd w:val="clear" w:color="auto" w:fill="FFFFFF"/>
        <w:spacing w:beforeAutospacing="0" w:afterAutospacing="0" w:line="555" w:lineRule="atLeast"/>
        <w:jc w:val="center"/>
        <w:rPr>
          <w:rStyle w:val="11"/>
          <w:rFonts w:ascii="宋体" w:hAnsi="宋体" w:eastAsia="宋体" w:cs="宋体"/>
          <w:color w:val="000000"/>
          <w:sz w:val="36"/>
          <w:szCs w:val="36"/>
          <w:shd w:val="clear" w:color="auto" w:fill="FFFFFF"/>
        </w:rPr>
      </w:pPr>
    </w:p>
    <w:p>
      <w:pPr>
        <w:pStyle w:val="7"/>
        <w:widowControl/>
        <w:shd w:val="clear" w:color="auto" w:fill="FFFFFF"/>
        <w:spacing w:beforeAutospacing="0" w:afterAutospacing="0" w:line="555" w:lineRule="atLeast"/>
        <w:jc w:val="center"/>
        <w:rPr>
          <w:rFonts w:ascii="����" w:hAnsi="����" w:eastAsia="����" w:cs="����"/>
          <w:color w:val="000000"/>
          <w:sz w:val="21"/>
          <w:szCs w:val="21"/>
        </w:rPr>
      </w:pPr>
      <w:r>
        <w:rPr>
          <w:rStyle w:val="11"/>
          <w:rFonts w:hint="eastAsia" w:ascii="宋体" w:hAnsi="宋体" w:eastAsia="宋体" w:cs="宋体"/>
          <w:color w:val="000000"/>
          <w:sz w:val="36"/>
          <w:szCs w:val="36"/>
          <w:shd w:val="clear" w:color="auto" w:fill="FFFFFF"/>
        </w:rPr>
        <w:t>目 录</w:t>
      </w:r>
    </w:p>
    <w:p>
      <w:pPr>
        <w:pStyle w:val="7"/>
        <w:widowControl/>
        <w:shd w:val="clear" w:color="auto" w:fill="FFFFFF"/>
        <w:spacing w:beforeAutospacing="0" w:afterAutospacing="0" w:line="555" w:lineRule="atLeast"/>
        <w:ind w:firstLine="630"/>
        <w:rPr>
          <w:rFonts w:ascii="����" w:hAnsi="����" w:eastAsia="����" w:cs="����"/>
          <w:color w:val="000000"/>
          <w:sz w:val="21"/>
          <w:szCs w:val="21"/>
        </w:rPr>
      </w:pPr>
    </w:p>
    <w:p>
      <w:pPr>
        <w:pStyle w:val="7"/>
        <w:widowControl/>
        <w:shd w:val="clear" w:color="auto" w:fill="FFFFFF"/>
        <w:spacing w:beforeAutospacing="0" w:afterAutospacing="0" w:line="555" w:lineRule="atLeast"/>
        <w:jc w:val="both"/>
        <w:rPr>
          <w:rFonts w:ascii="����" w:hAnsi="����" w:eastAsia="����" w:cs="����"/>
          <w:color w:val="000000"/>
          <w:sz w:val="21"/>
          <w:szCs w:val="21"/>
        </w:rPr>
      </w:pPr>
      <w:r>
        <w:rPr>
          <w:rStyle w:val="11"/>
          <w:rFonts w:hint="eastAsia" w:ascii="仿宋_GB2312" w:hAnsi="仿宋_GB2312" w:eastAsia="仿宋_GB2312" w:cs="仿宋_GB2312"/>
          <w:color w:val="000000"/>
          <w:sz w:val="31"/>
          <w:szCs w:val="31"/>
          <w:shd w:val="clear" w:color="auto" w:fill="FFFFFF"/>
        </w:rPr>
        <w:t>1</w:t>
      </w:r>
      <w:r>
        <w:rPr>
          <w:rStyle w:val="11"/>
          <w:rFonts w:ascii="仿宋_GB2312" w:hAnsi="仿宋_GB2312" w:eastAsia="仿宋_GB2312" w:cs="仿宋_GB2312"/>
          <w:color w:val="000000"/>
          <w:sz w:val="31"/>
          <w:szCs w:val="31"/>
          <w:shd w:val="clear" w:color="auto" w:fill="FFFFFF"/>
        </w:rPr>
        <w:t>、学校情况</w:t>
      </w:r>
      <w:r>
        <w:rPr>
          <w:rFonts w:hint="eastAsia" w:ascii="仿宋_GB2312" w:hAnsi="仿宋_GB2312" w:eastAsia="仿宋_GB2312" w:cs="仿宋_GB2312"/>
          <w:color w:val="000000"/>
          <w:sz w:val="31"/>
          <w:szCs w:val="31"/>
          <w:shd w:val="clear" w:color="auto" w:fill="FFFFFF"/>
        </w:rPr>
        <w:t>……………………………………………… 4</w:t>
      </w:r>
    </w:p>
    <w:p>
      <w:pPr>
        <w:pStyle w:val="7"/>
        <w:widowControl/>
        <w:shd w:val="clear" w:color="auto" w:fill="FFFFFF"/>
        <w:spacing w:beforeAutospacing="0" w:afterAutospacing="0" w:line="555" w:lineRule="atLeast"/>
        <w:ind w:firstLine="600"/>
        <w:jc w:val="both"/>
        <w:rPr>
          <w:rFonts w:ascii="����" w:hAnsi="����" w:eastAsia="����" w:cs="����"/>
          <w:color w:val="000000"/>
          <w:sz w:val="21"/>
          <w:szCs w:val="21"/>
        </w:rPr>
      </w:pPr>
      <w:r>
        <w:rPr>
          <w:rFonts w:hint="eastAsia" w:ascii="仿宋_GB2312" w:hAnsi="仿宋_GB2312" w:eastAsia="仿宋_GB2312" w:cs="仿宋_GB2312"/>
          <w:color w:val="000000"/>
          <w:sz w:val="30"/>
          <w:szCs w:val="30"/>
          <w:shd w:val="clear" w:color="auto" w:fill="FFFFFF"/>
        </w:rPr>
        <w:t xml:space="preserve">1.1学校概况 </w:t>
      </w:r>
      <w:r>
        <w:rPr>
          <w:rFonts w:hint="eastAsia" w:ascii="仿宋_GB2312" w:hAnsi="仿宋_GB2312" w:eastAsia="仿宋_GB2312" w:cs="仿宋_GB2312"/>
          <w:color w:val="000000"/>
          <w:sz w:val="31"/>
          <w:szCs w:val="31"/>
          <w:shd w:val="clear" w:color="auto" w:fill="FFFFFF"/>
        </w:rPr>
        <w:t>…………………………………………4</w:t>
      </w:r>
    </w:p>
    <w:p>
      <w:pPr>
        <w:pStyle w:val="7"/>
        <w:widowControl/>
        <w:shd w:val="clear" w:color="auto" w:fill="FFFFFF"/>
        <w:spacing w:beforeAutospacing="0" w:afterAutospacing="0" w:line="555" w:lineRule="atLeast"/>
        <w:ind w:firstLine="600"/>
        <w:jc w:val="both"/>
        <w:rPr>
          <w:rFonts w:ascii="����" w:hAnsi="����" w:eastAsia="����" w:cs="����"/>
          <w:color w:val="000000"/>
          <w:sz w:val="21"/>
          <w:szCs w:val="21"/>
        </w:rPr>
      </w:pPr>
      <w:r>
        <w:rPr>
          <w:rFonts w:hint="eastAsia" w:ascii="仿宋_GB2312" w:hAnsi="仿宋_GB2312" w:eastAsia="仿宋_GB2312" w:cs="仿宋_GB2312"/>
          <w:color w:val="000000"/>
          <w:sz w:val="30"/>
          <w:szCs w:val="30"/>
          <w:shd w:val="clear" w:color="auto" w:fill="FFFFFF"/>
        </w:rPr>
        <w:t xml:space="preserve">1.2学生情况 </w:t>
      </w:r>
      <w:r>
        <w:rPr>
          <w:rFonts w:hint="eastAsia" w:ascii="仿宋_GB2312" w:hAnsi="仿宋_GB2312" w:eastAsia="仿宋_GB2312" w:cs="仿宋_GB2312"/>
          <w:color w:val="000000"/>
          <w:sz w:val="31"/>
          <w:szCs w:val="31"/>
          <w:shd w:val="clear" w:color="auto" w:fill="FFFFFF"/>
        </w:rPr>
        <w:t>…………………………………………5</w:t>
      </w:r>
    </w:p>
    <w:p>
      <w:pPr>
        <w:pStyle w:val="7"/>
        <w:widowControl/>
        <w:shd w:val="clear" w:color="auto" w:fill="FFFFFF"/>
        <w:spacing w:beforeAutospacing="0" w:afterAutospacing="0" w:line="555" w:lineRule="atLeast"/>
        <w:ind w:firstLine="600"/>
        <w:jc w:val="both"/>
        <w:rPr>
          <w:rFonts w:ascii="����" w:hAnsi="����" w:eastAsia="����" w:cs="����"/>
          <w:color w:val="000000"/>
          <w:sz w:val="21"/>
          <w:szCs w:val="21"/>
        </w:rPr>
      </w:pPr>
      <w:r>
        <w:rPr>
          <w:rFonts w:hint="eastAsia" w:ascii="仿宋_GB2312" w:hAnsi="仿宋_GB2312" w:eastAsia="仿宋_GB2312" w:cs="仿宋_GB2312"/>
          <w:color w:val="000000"/>
          <w:sz w:val="30"/>
          <w:szCs w:val="30"/>
          <w:shd w:val="clear" w:color="auto" w:fill="FFFFFF"/>
        </w:rPr>
        <w:t xml:space="preserve">1.3教师队伍 </w:t>
      </w:r>
      <w:r>
        <w:rPr>
          <w:rFonts w:hint="eastAsia" w:ascii="仿宋_GB2312" w:hAnsi="仿宋_GB2312" w:eastAsia="仿宋_GB2312" w:cs="仿宋_GB2312"/>
          <w:color w:val="000000"/>
          <w:sz w:val="31"/>
          <w:szCs w:val="31"/>
          <w:shd w:val="clear" w:color="auto" w:fill="FFFFFF"/>
        </w:rPr>
        <w:t>…………………………………………6</w:t>
      </w:r>
    </w:p>
    <w:p>
      <w:pPr>
        <w:pStyle w:val="7"/>
        <w:widowControl/>
        <w:shd w:val="clear" w:color="auto" w:fill="FFFFFF"/>
        <w:spacing w:beforeAutospacing="0" w:afterAutospacing="0" w:line="555" w:lineRule="atLeast"/>
        <w:ind w:firstLine="600"/>
        <w:jc w:val="both"/>
        <w:rPr>
          <w:rFonts w:ascii="����" w:hAnsi="����" w:eastAsia="����" w:cs="����"/>
          <w:color w:val="000000"/>
          <w:sz w:val="21"/>
          <w:szCs w:val="21"/>
        </w:rPr>
      </w:pPr>
      <w:r>
        <w:rPr>
          <w:rFonts w:hint="eastAsia" w:ascii="仿宋_GB2312" w:hAnsi="仿宋_GB2312" w:eastAsia="仿宋_GB2312" w:cs="仿宋_GB2312"/>
          <w:color w:val="000000"/>
          <w:sz w:val="30"/>
          <w:szCs w:val="30"/>
          <w:shd w:val="clear" w:color="auto" w:fill="FFFFFF"/>
        </w:rPr>
        <w:t xml:space="preserve">1.4设施设备 </w:t>
      </w:r>
      <w:r>
        <w:rPr>
          <w:rFonts w:hint="eastAsia" w:ascii="仿宋_GB2312" w:hAnsi="仿宋_GB2312" w:eastAsia="仿宋_GB2312" w:cs="仿宋_GB2312"/>
          <w:color w:val="000000"/>
          <w:sz w:val="31"/>
          <w:szCs w:val="31"/>
          <w:shd w:val="clear" w:color="auto" w:fill="FFFFFF"/>
        </w:rPr>
        <w:t>…………………………………………6</w:t>
      </w:r>
    </w:p>
    <w:p>
      <w:pPr>
        <w:pStyle w:val="7"/>
        <w:widowControl/>
        <w:shd w:val="clear" w:color="auto" w:fill="FFFFFF"/>
        <w:spacing w:beforeAutospacing="0" w:afterAutospacing="0" w:line="555" w:lineRule="atLeast"/>
        <w:rPr>
          <w:rFonts w:ascii="����" w:hAnsi="����" w:eastAsia="����" w:cs="����"/>
          <w:color w:val="000000"/>
          <w:sz w:val="21"/>
          <w:szCs w:val="21"/>
        </w:rPr>
      </w:pPr>
      <w:r>
        <w:rPr>
          <w:rStyle w:val="11"/>
          <w:rFonts w:hint="eastAsia" w:ascii="仿宋_GB2312" w:hAnsi="仿宋_GB2312" w:eastAsia="仿宋_GB2312" w:cs="仿宋_GB2312"/>
          <w:color w:val="000000"/>
          <w:sz w:val="30"/>
          <w:szCs w:val="30"/>
          <w:shd w:val="clear" w:color="auto" w:fill="FFFFFF"/>
        </w:rPr>
        <w:t xml:space="preserve">2、学生发展 </w:t>
      </w:r>
      <w:r>
        <w:rPr>
          <w:rFonts w:hint="eastAsia" w:ascii="仿宋_GB2312" w:hAnsi="仿宋_GB2312" w:eastAsia="仿宋_GB2312" w:cs="仿宋_GB2312"/>
          <w:color w:val="000000"/>
          <w:sz w:val="31"/>
          <w:szCs w:val="31"/>
          <w:shd w:val="clear" w:color="auto" w:fill="FFFFFF"/>
        </w:rPr>
        <w:t>………………………………………………7</w:t>
      </w:r>
    </w:p>
    <w:p>
      <w:pPr>
        <w:pStyle w:val="7"/>
        <w:widowControl/>
        <w:shd w:val="clear" w:color="auto" w:fill="FFFFFF"/>
        <w:spacing w:beforeAutospacing="0" w:afterAutospacing="0" w:line="555" w:lineRule="atLeast"/>
        <w:ind w:firstLine="600"/>
        <w:jc w:val="both"/>
        <w:rPr>
          <w:rFonts w:ascii="����" w:hAnsi="����" w:eastAsia="����" w:cs="����"/>
          <w:color w:val="000000"/>
          <w:sz w:val="21"/>
          <w:szCs w:val="21"/>
        </w:rPr>
      </w:pPr>
      <w:r>
        <w:rPr>
          <w:rFonts w:hint="eastAsia" w:ascii="仿宋_GB2312" w:hAnsi="仿宋_GB2312" w:eastAsia="仿宋_GB2312" w:cs="仿宋_GB2312"/>
          <w:color w:val="000000"/>
          <w:sz w:val="30"/>
          <w:szCs w:val="30"/>
          <w:shd w:val="clear" w:color="auto" w:fill="FFFFFF"/>
        </w:rPr>
        <w:t xml:space="preserve">2.1.学生素质 </w:t>
      </w:r>
      <w:r>
        <w:rPr>
          <w:rFonts w:hint="eastAsia" w:ascii="仿宋_GB2312" w:hAnsi="仿宋_GB2312" w:eastAsia="仿宋_GB2312" w:cs="仿宋_GB2312"/>
          <w:color w:val="000000"/>
          <w:sz w:val="31"/>
          <w:szCs w:val="31"/>
          <w:shd w:val="clear" w:color="auto" w:fill="FFFFFF"/>
        </w:rPr>
        <w:t>…………………………………………7</w:t>
      </w:r>
    </w:p>
    <w:p>
      <w:pPr>
        <w:pStyle w:val="7"/>
        <w:widowControl/>
        <w:shd w:val="clear" w:color="auto" w:fill="FFFFFF"/>
        <w:spacing w:beforeAutospacing="0" w:afterAutospacing="0" w:line="555" w:lineRule="atLeast"/>
        <w:ind w:firstLine="600"/>
        <w:jc w:val="both"/>
        <w:rPr>
          <w:rFonts w:ascii="����" w:hAnsi="����" w:eastAsia="����" w:cs="����"/>
          <w:color w:val="000000"/>
          <w:sz w:val="21"/>
          <w:szCs w:val="21"/>
        </w:rPr>
      </w:pPr>
      <w:r>
        <w:rPr>
          <w:rFonts w:hint="eastAsia" w:ascii="仿宋_GB2312" w:hAnsi="仿宋_GB2312" w:eastAsia="仿宋_GB2312" w:cs="仿宋_GB2312"/>
          <w:color w:val="000000"/>
          <w:sz w:val="30"/>
          <w:szCs w:val="30"/>
          <w:shd w:val="clear" w:color="auto" w:fill="FFFFFF"/>
        </w:rPr>
        <w:t xml:space="preserve">2.2.在校体验 </w:t>
      </w:r>
      <w:r>
        <w:rPr>
          <w:rFonts w:hint="eastAsia" w:ascii="仿宋_GB2312" w:hAnsi="仿宋_GB2312" w:eastAsia="仿宋_GB2312" w:cs="仿宋_GB2312"/>
          <w:color w:val="000000"/>
          <w:sz w:val="31"/>
          <w:szCs w:val="31"/>
          <w:shd w:val="clear" w:color="auto" w:fill="FFFFFF"/>
        </w:rPr>
        <w:t>…………………………………………7</w:t>
      </w:r>
    </w:p>
    <w:p>
      <w:pPr>
        <w:pStyle w:val="7"/>
        <w:widowControl/>
        <w:shd w:val="clear" w:color="auto" w:fill="FFFFFF"/>
        <w:spacing w:beforeAutospacing="0" w:afterAutospacing="0" w:line="555" w:lineRule="atLeast"/>
        <w:ind w:firstLine="600"/>
        <w:jc w:val="both"/>
        <w:rPr>
          <w:rFonts w:ascii="����" w:hAnsi="����" w:eastAsia="����" w:cs="����"/>
          <w:color w:val="000000"/>
          <w:sz w:val="21"/>
          <w:szCs w:val="21"/>
        </w:rPr>
      </w:pPr>
      <w:r>
        <w:rPr>
          <w:rFonts w:hint="eastAsia" w:ascii="仿宋_GB2312" w:hAnsi="仿宋_GB2312" w:eastAsia="仿宋_GB2312" w:cs="仿宋_GB2312"/>
          <w:color w:val="000000"/>
          <w:sz w:val="30"/>
          <w:szCs w:val="30"/>
          <w:shd w:val="clear" w:color="auto" w:fill="FFFFFF"/>
        </w:rPr>
        <w:t xml:space="preserve">2.3.资助情况 </w:t>
      </w:r>
      <w:r>
        <w:rPr>
          <w:rFonts w:hint="eastAsia" w:ascii="仿宋_GB2312" w:hAnsi="仿宋_GB2312" w:eastAsia="仿宋_GB2312" w:cs="仿宋_GB2312"/>
          <w:color w:val="000000"/>
          <w:sz w:val="31"/>
          <w:szCs w:val="31"/>
          <w:shd w:val="clear" w:color="auto" w:fill="FFFFFF"/>
        </w:rPr>
        <w:t>…………………………………………8</w:t>
      </w:r>
    </w:p>
    <w:p>
      <w:pPr>
        <w:pStyle w:val="7"/>
        <w:widowControl/>
        <w:shd w:val="clear" w:color="auto" w:fill="FFFFFF"/>
        <w:spacing w:beforeAutospacing="0" w:afterAutospacing="0" w:line="555" w:lineRule="atLeast"/>
        <w:ind w:firstLine="600"/>
        <w:jc w:val="both"/>
        <w:rPr>
          <w:rFonts w:hint="eastAsia" w:ascii="����" w:hAnsi="����" w:eastAsia="仿宋_GB2312" w:cs="����"/>
          <w:color w:val="000000"/>
          <w:sz w:val="21"/>
          <w:szCs w:val="21"/>
          <w:lang w:eastAsia="zh-CN"/>
        </w:rPr>
      </w:pPr>
      <w:r>
        <w:rPr>
          <w:rFonts w:hint="eastAsia" w:ascii="仿宋_GB2312" w:hAnsi="仿宋_GB2312" w:eastAsia="仿宋_GB2312" w:cs="仿宋_GB2312"/>
          <w:color w:val="000000"/>
          <w:sz w:val="30"/>
          <w:szCs w:val="30"/>
          <w:shd w:val="clear" w:color="auto" w:fill="FFFFFF"/>
        </w:rPr>
        <w:t xml:space="preserve">2.4.就业质量 </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8</w:t>
      </w:r>
    </w:p>
    <w:p>
      <w:pPr>
        <w:pStyle w:val="7"/>
        <w:widowControl/>
        <w:shd w:val="clear" w:color="auto" w:fill="FFFFFF"/>
        <w:spacing w:beforeAutospacing="0" w:afterAutospacing="0" w:line="555" w:lineRule="atLeast"/>
        <w:ind w:firstLine="600"/>
        <w:jc w:val="both"/>
        <w:rPr>
          <w:rFonts w:hint="eastAsia" w:ascii="����" w:hAnsi="����" w:eastAsia="仿宋_GB2312" w:cs="����"/>
          <w:color w:val="000000"/>
          <w:sz w:val="21"/>
          <w:szCs w:val="21"/>
          <w:lang w:eastAsia="zh-CN"/>
        </w:rPr>
      </w:pPr>
      <w:r>
        <w:rPr>
          <w:rFonts w:hint="eastAsia" w:ascii="仿宋_GB2312" w:hAnsi="仿宋_GB2312" w:eastAsia="仿宋_GB2312" w:cs="仿宋_GB2312"/>
          <w:color w:val="000000"/>
          <w:sz w:val="30"/>
          <w:szCs w:val="30"/>
          <w:shd w:val="clear" w:color="auto" w:fill="FFFFFF"/>
        </w:rPr>
        <w:t xml:space="preserve">2.5.职业发展 </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8</w:t>
      </w:r>
    </w:p>
    <w:p>
      <w:pPr>
        <w:pStyle w:val="7"/>
        <w:widowControl/>
        <w:shd w:val="clear" w:color="auto" w:fill="FFFFFF"/>
        <w:spacing w:beforeAutospacing="0" w:afterAutospacing="0" w:line="555" w:lineRule="atLeast"/>
        <w:jc w:val="both"/>
        <w:rPr>
          <w:rFonts w:ascii="����" w:hAnsi="����" w:eastAsia="����" w:cs="����"/>
          <w:color w:val="000000"/>
          <w:sz w:val="21"/>
          <w:szCs w:val="21"/>
        </w:rPr>
      </w:pPr>
      <w:r>
        <w:rPr>
          <w:rStyle w:val="11"/>
          <w:rFonts w:hint="eastAsia" w:ascii="仿宋_GB2312" w:hAnsi="仿宋_GB2312" w:eastAsia="仿宋_GB2312" w:cs="仿宋_GB2312"/>
          <w:color w:val="000000"/>
          <w:sz w:val="30"/>
          <w:szCs w:val="30"/>
          <w:shd w:val="clear" w:color="auto" w:fill="FFFFFF"/>
        </w:rPr>
        <w:t>3、质量保障措施</w:t>
      </w:r>
      <w:r>
        <w:rPr>
          <w:rFonts w:hint="eastAsia" w:ascii="仿宋_GB2312" w:hAnsi="仿宋_GB2312" w:eastAsia="仿宋_GB2312" w:cs="仿宋_GB2312"/>
          <w:color w:val="000000"/>
          <w:sz w:val="31"/>
          <w:szCs w:val="31"/>
          <w:shd w:val="clear" w:color="auto" w:fill="FFFFFF"/>
        </w:rPr>
        <w:t>……………………………………………9</w:t>
      </w:r>
    </w:p>
    <w:p>
      <w:pPr>
        <w:pStyle w:val="7"/>
        <w:widowControl/>
        <w:shd w:val="clear" w:color="auto" w:fill="FFFFFF"/>
        <w:spacing w:beforeAutospacing="0" w:afterAutospacing="0" w:line="555" w:lineRule="atLeast"/>
        <w:ind w:firstLine="600"/>
        <w:jc w:val="both"/>
        <w:rPr>
          <w:rFonts w:ascii="����" w:hAnsi="����" w:eastAsia="����" w:cs="����"/>
          <w:color w:val="000000"/>
          <w:sz w:val="21"/>
          <w:szCs w:val="21"/>
        </w:rPr>
      </w:pPr>
      <w:r>
        <w:rPr>
          <w:rFonts w:hint="eastAsia" w:ascii="仿宋_GB2312" w:hAnsi="仿宋_GB2312" w:eastAsia="仿宋_GB2312" w:cs="仿宋_GB2312"/>
          <w:color w:val="000000"/>
          <w:sz w:val="30"/>
          <w:szCs w:val="30"/>
          <w:shd w:val="clear" w:color="auto" w:fill="FFFFFF"/>
        </w:rPr>
        <w:t>3.1专业动态调整</w:t>
      </w:r>
      <w:r>
        <w:rPr>
          <w:rFonts w:hint="eastAsia" w:ascii="仿宋_GB2312" w:hAnsi="仿宋_GB2312" w:eastAsia="仿宋_GB2312" w:cs="仿宋_GB2312"/>
          <w:color w:val="000000"/>
          <w:sz w:val="31"/>
          <w:szCs w:val="31"/>
          <w:shd w:val="clear" w:color="auto" w:fill="FFFFFF"/>
        </w:rPr>
        <w:t>………………………………………9</w:t>
      </w:r>
    </w:p>
    <w:p>
      <w:pPr>
        <w:pStyle w:val="7"/>
        <w:widowControl/>
        <w:shd w:val="clear" w:color="auto" w:fill="FFFFFF"/>
        <w:spacing w:beforeAutospacing="0" w:afterAutospacing="0" w:line="555" w:lineRule="atLeast"/>
        <w:ind w:firstLine="600"/>
        <w:jc w:val="both"/>
        <w:rPr>
          <w:rFonts w:hint="eastAsia" w:ascii="����" w:hAnsi="����" w:eastAsia="仿宋_GB2312" w:cs="����"/>
          <w:color w:val="000000"/>
          <w:sz w:val="21"/>
          <w:szCs w:val="21"/>
          <w:lang w:eastAsia="zh-CN"/>
        </w:rPr>
      </w:pPr>
      <w:r>
        <w:rPr>
          <w:rFonts w:hint="eastAsia" w:ascii="仿宋_GB2312" w:hAnsi="仿宋_GB2312" w:eastAsia="仿宋_GB2312" w:cs="仿宋_GB2312"/>
          <w:color w:val="000000"/>
          <w:sz w:val="30"/>
          <w:szCs w:val="30"/>
          <w:shd w:val="clear" w:color="auto" w:fill="FFFFFF"/>
        </w:rPr>
        <w:t xml:space="preserve">3.2教育教学改革 </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0"/>
          <w:szCs w:val="30"/>
          <w:shd w:val="clear" w:color="auto" w:fill="FFFFFF"/>
        </w:rPr>
        <w:t xml:space="preserve"> </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9</w:t>
      </w:r>
    </w:p>
    <w:p>
      <w:pPr>
        <w:pStyle w:val="7"/>
        <w:widowControl/>
        <w:shd w:val="clear" w:color="auto" w:fill="FFFFFF"/>
        <w:spacing w:beforeAutospacing="0" w:afterAutospacing="0" w:line="555" w:lineRule="atLeast"/>
        <w:ind w:firstLine="600"/>
        <w:jc w:val="both"/>
        <w:rPr>
          <w:rFonts w:ascii="����" w:hAnsi="����" w:eastAsia="����" w:cs="����"/>
          <w:color w:val="000000"/>
          <w:sz w:val="21"/>
          <w:szCs w:val="21"/>
        </w:rPr>
      </w:pPr>
      <w:r>
        <w:rPr>
          <w:rFonts w:hint="eastAsia" w:ascii="仿宋_GB2312" w:hAnsi="仿宋_GB2312" w:eastAsia="仿宋_GB2312" w:cs="仿宋_GB2312"/>
          <w:color w:val="000000"/>
          <w:sz w:val="30"/>
          <w:szCs w:val="30"/>
          <w:shd w:val="clear" w:color="auto" w:fill="FFFFFF"/>
        </w:rPr>
        <w:t>3.3教师培养培训</w:t>
      </w:r>
      <w:r>
        <w:rPr>
          <w:rFonts w:hint="eastAsia" w:ascii="仿宋_GB2312" w:hAnsi="仿宋_GB2312" w:eastAsia="仿宋_GB2312" w:cs="仿宋_GB2312"/>
          <w:color w:val="000000"/>
          <w:sz w:val="31"/>
          <w:szCs w:val="31"/>
          <w:shd w:val="clear" w:color="auto" w:fill="FFFFFF"/>
        </w:rPr>
        <w:t>………………………………………11</w:t>
      </w:r>
    </w:p>
    <w:p>
      <w:pPr>
        <w:pStyle w:val="7"/>
        <w:widowControl/>
        <w:shd w:val="clear" w:color="auto" w:fill="FFFFFF"/>
        <w:spacing w:beforeAutospacing="0" w:afterAutospacing="0" w:line="555" w:lineRule="atLeast"/>
        <w:ind w:firstLine="600"/>
        <w:jc w:val="both"/>
        <w:rPr>
          <w:rFonts w:ascii="����" w:hAnsi="����" w:eastAsia="����" w:cs="����"/>
          <w:color w:val="000000"/>
          <w:sz w:val="21"/>
          <w:szCs w:val="21"/>
        </w:rPr>
      </w:pPr>
      <w:r>
        <w:rPr>
          <w:rFonts w:hint="eastAsia" w:ascii="仿宋_GB2312" w:hAnsi="仿宋_GB2312" w:eastAsia="仿宋_GB2312" w:cs="仿宋_GB2312"/>
          <w:color w:val="000000"/>
          <w:sz w:val="30"/>
          <w:szCs w:val="30"/>
          <w:shd w:val="clear" w:color="auto" w:fill="FFFFFF"/>
        </w:rPr>
        <w:t>3.4规范管理</w:t>
      </w:r>
      <w:r>
        <w:rPr>
          <w:rFonts w:hint="eastAsia" w:ascii="仿宋_GB2312" w:hAnsi="仿宋_GB2312" w:eastAsia="仿宋_GB2312" w:cs="仿宋_GB2312"/>
          <w:color w:val="000000"/>
          <w:sz w:val="30"/>
          <w:szCs w:val="30"/>
          <w:shd w:val="clear" w:color="auto" w:fill="FFFFFF"/>
          <w:lang w:eastAsia="zh-CN"/>
        </w:rPr>
        <w:t>情况</w:t>
      </w:r>
      <w:r>
        <w:rPr>
          <w:rFonts w:hint="eastAsia" w:ascii="仿宋_GB2312" w:hAnsi="仿宋_GB2312" w:eastAsia="仿宋_GB2312" w:cs="仿宋_GB2312"/>
          <w:color w:val="000000"/>
          <w:sz w:val="31"/>
          <w:szCs w:val="31"/>
          <w:shd w:val="clear" w:color="auto" w:fill="FFFFFF"/>
        </w:rPr>
        <w:t>………………………………………12</w:t>
      </w:r>
    </w:p>
    <w:p>
      <w:pPr>
        <w:pStyle w:val="7"/>
        <w:widowControl/>
        <w:shd w:val="clear" w:color="auto" w:fill="FFFFFF"/>
        <w:spacing w:beforeAutospacing="0" w:afterAutospacing="0" w:line="555" w:lineRule="atLeast"/>
        <w:ind w:firstLine="600"/>
        <w:jc w:val="both"/>
        <w:rPr>
          <w:rFonts w:hint="default" w:ascii="����" w:hAnsi="����" w:eastAsia="仿宋_GB2312" w:cs="����"/>
          <w:color w:val="000000"/>
          <w:sz w:val="21"/>
          <w:szCs w:val="21"/>
          <w:lang w:val="en-US" w:eastAsia="zh-CN"/>
        </w:rPr>
      </w:pPr>
      <w:r>
        <w:rPr>
          <w:rFonts w:hint="eastAsia" w:ascii="仿宋_GB2312" w:hAnsi="仿宋_GB2312" w:eastAsia="仿宋_GB2312" w:cs="仿宋_GB2312"/>
          <w:color w:val="000000"/>
          <w:sz w:val="30"/>
          <w:szCs w:val="30"/>
          <w:shd w:val="clear" w:color="auto" w:fill="FFFFFF"/>
        </w:rPr>
        <w:t>3.5德育工作</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14</w:t>
      </w:r>
    </w:p>
    <w:p>
      <w:pPr>
        <w:pStyle w:val="7"/>
        <w:widowControl/>
        <w:shd w:val="clear" w:color="auto" w:fill="FFFFFF"/>
        <w:spacing w:beforeAutospacing="0" w:afterAutospacing="0" w:line="555" w:lineRule="atLeast"/>
        <w:ind w:firstLine="600"/>
        <w:jc w:val="both"/>
        <w:rPr>
          <w:rFonts w:hint="default" w:ascii="����" w:hAnsi="����" w:eastAsia="仿宋_GB2312" w:cs="����"/>
          <w:color w:val="000000"/>
          <w:sz w:val="21"/>
          <w:szCs w:val="21"/>
          <w:lang w:val="en-US" w:eastAsia="zh-CN"/>
        </w:rPr>
      </w:pPr>
      <w:r>
        <w:rPr>
          <w:rFonts w:hint="eastAsia" w:ascii="仿宋_GB2312" w:hAnsi="仿宋_GB2312" w:eastAsia="仿宋_GB2312" w:cs="仿宋_GB2312"/>
          <w:color w:val="000000"/>
          <w:sz w:val="30"/>
          <w:szCs w:val="30"/>
          <w:shd w:val="clear" w:color="auto" w:fill="FFFFFF"/>
        </w:rPr>
        <w:t>3.6党建情况</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15</w:t>
      </w:r>
    </w:p>
    <w:p>
      <w:pPr>
        <w:pStyle w:val="7"/>
        <w:widowControl/>
        <w:shd w:val="clear" w:color="auto" w:fill="FFFFFF"/>
        <w:spacing w:beforeAutospacing="0" w:afterAutospacing="0" w:line="555" w:lineRule="atLeast"/>
        <w:jc w:val="both"/>
        <w:rPr>
          <w:rFonts w:ascii="����" w:hAnsi="����" w:eastAsia="����" w:cs="����"/>
          <w:color w:val="000000"/>
          <w:sz w:val="21"/>
          <w:szCs w:val="21"/>
        </w:rPr>
      </w:pPr>
      <w:r>
        <w:rPr>
          <w:rStyle w:val="11"/>
          <w:rFonts w:hint="eastAsia" w:ascii="仿宋_GB2312" w:hAnsi="仿宋_GB2312" w:eastAsia="仿宋_GB2312" w:cs="仿宋_GB2312"/>
          <w:color w:val="000000"/>
          <w:sz w:val="30"/>
          <w:szCs w:val="30"/>
          <w:shd w:val="clear" w:color="auto" w:fill="FFFFFF"/>
        </w:rPr>
        <w:t xml:space="preserve">4、校企合作 </w:t>
      </w:r>
      <w:r>
        <w:rPr>
          <w:rFonts w:hint="eastAsia" w:ascii="仿宋_GB2312" w:hAnsi="仿宋_GB2312" w:eastAsia="仿宋_GB2312" w:cs="仿宋_GB2312"/>
          <w:color w:val="000000"/>
          <w:sz w:val="31"/>
          <w:szCs w:val="31"/>
          <w:shd w:val="clear" w:color="auto" w:fill="FFFFFF"/>
        </w:rPr>
        <w:t>…………………………………………………16</w:t>
      </w:r>
    </w:p>
    <w:p>
      <w:pPr>
        <w:pStyle w:val="7"/>
        <w:widowControl/>
        <w:shd w:val="clear" w:color="auto" w:fill="FFFFFF"/>
        <w:spacing w:beforeAutospacing="0" w:afterAutospacing="0" w:line="555" w:lineRule="atLeast"/>
        <w:ind w:firstLine="600"/>
        <w:jc w:val="both"/>
        <w:rPr>
          <w:rFonts w:ascii="����" w:hAnsi="����" w:eastAsia="����" w:cs="����"/>
          <w:color w:val="000000"/>
          <w:sz w:val="21"/>
          <w:szCs w:val="21"/>
        </w:rPr>
      </w:pPr>
      <w:r>
        <w:rPr>
          <w:rFonts w:hint="eastAsia" w:ascii="仿宋_GB2312" w:hAnsi="仿宋_GB2312" w:eastAsia="仿宋_GB2312" w:cs="仿宋_GB2312"/>
          <w:color w:val="000000"/>
          <w:sz w:val="30"/>
          <w:szCs w:val="30"/>
          <w:shd w:val="clear" w:color="auto" w:fill="FFFFFF"/>
        </w:rPr>
        <w:t xml:space="preserve">4.1.校企合作开展情况和效果 </w:t>
      </w:r>
      <w:r>
        <w:rPr>
          <w:rFonts w:hint="eastAsia" w:ascii="仿宋_GB2312" w:hAnsi="仿宋_GB2312" w:eastAsia="仿宋_GB2312" w:cs="仿宋_GB2312"/>
          <w:color w:val="000000"/>
          <w:sz w:val="31"/>
          <w:szCs w:val="31"/>
          <w:shd w:val="clear" w:color="auto" w:fill="FFFFFF"/>
        </w:rPr>
        <w:t>…………………………16</w:t>
      </w:r>
    </w:p>
    <w:p>
      <w:pPr>
        <w:pStyle w:val="7"/>
        <w:widowControl/>
        <w:shd w:val="clear" w:color="auto" w:fill="FFFFFF"/>
        <w:spacing w:beforeAutospacing="0" w:afterAutospacing="0" w:line="555" w:lineRule="atLeast"/>
        <w:ind w:firstLine="600"/>
        <w:jc w:val="both"/>
        <w:rPr>
          <w:rFonts w:ascii="����" w:hAnsi="����" w:eastAsia="����" w:cs="����"/>
          <w:color w:val="000000"/>
          <w:sz w:val="21"/>
          <w:szCs w:val="21"/>
        </w:rPr>
      </w:pPr>
      <w:r>
        <w:rPr>
          <w:rStyle w:val="11"/>
          <w:rFonts w:hint="eastAsia" w:ascii="仿宋_GB2312" w:hAnsi="仿宋_GB2312" w:eastAsia="仿宋_GB2312" w:cs="仿宋_GB2312"/>
          <w:color w:val="000000"/>
          <w:sz w:val="30"/>
          <w:szCs w:val="30"/>
          <w:shd w:val="clear" w:color="auto" w:fill="FFFFFF"/>
        </w:rPr>
        <w:t>4.2</w:t>
      </w:r>
      <w:r>
        <w:rPr>
          <w:rFonts w:hint="eastAsia" w:ascii="仿宋_GB2312" w:hAnsi="仿宋_GB2312" w:eastAsia="仿宋_GB2312" w:cs="仿宋_GB2312"/>
          <w:color w:val="000000"/>
          <w:sz w:val="30"/>
          <w:szCs w:val="30"/>
          <w:shd w:val="clear" w:color="auto" w:fill="FFFFFF"/>
        </w:rPr>
        <w:t>学生实习情况</w:t>
      </w:r>
      <w:r>
        <w:rPr>
          <w:rFonts w:hint="eastAsia" w:ascii="仿宋_GB2312" w:hAnsi="仿宋_GB2312" w:eastAsia="仿宋_GB2312" w:cs="仿宋_GB2312"/>
          <w:color w:val="000000"/>
          <w:sz w:val="31"/>
          <w:szCs w:val="31"/>
          <w:shd w:val="clear" w:color="auto" w:fill="FFFFFF"/>
        </w:rPr>
        <w:t>…………………………………………17</w:t>
      </w:r>
    </w:p>
    <w:p>
      <w:pPr>
        <w:pStyle w:val="7"/>
        <w:widowControl/>
        <w:shd w:val="clear" w:color="auto" w:fill="FFFFFF"/>
        <w:spacing w:beforeAutospacing="0" w:afterAutospacing="0" w:line="555" w:lineRule="atLeast"/>
        <w:ind w:firstLine="600"/>
        <w:jc w:val="both"/>
        <w:rPr>
          <w:rFonts w:hint="default" w:ascii="����" w:hAnsi="����" w:eastAsia="仿宋_GB2312" w:cs="����"/>
          <w:color w:val="000000"/>
          <w:sz w:val="21"/>
          <w:szCs w:val="21"/>
          <w:lang w:val="en-US" w:eastAsia="zh-CN"/>
        </w:rPr>
      </w:pPr>
      <w:r>
        <w:rPr>
          <w:rFonts w:hint="eastAsia" w:ascii="仿宋_GB2312" w:hAnsi="仿宋_GB2312" w:eastAsia="仿宋_GB2312" w:cs="仿宋_GB2312"/>
          <w:color w:val="000000"/>
          <w:sz w:val="30"/>
          <w:szCs w:val="30"/>
          <w:shd w:val="clear" w:color="auto" w:fill="FFFFFF"/>
        </w:rPr>
        <w:t>4.3集团化办学情况</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17</w:t>
      </w:r>
    </w:p>
    <w:p>
      <w:pPr>
        <w:pStyle w:val="7"/>
        <w:widowControl/>
        <w:shd w:val="clear" w:color="auto" w:fill="FFFFFF"/>
        <w:spacing w:beforeAutospacing="0" w:afterAutospacing="0" w:line="555" w:lineRule="atLeast"/>
        <w:jc w:val="both"/>
        <w:rPr>
          <w:rFonts w:hint="default" w:ascii="����" w:hAnsi="����" w:eastAsia="仿宋_GB2312" w:cs="����"/>
          <w:color w:val="000000"/>
          <w:sz w:val="21"/>
          <w:szCs w:val="21"/>
          <w:lang w:val="en-US" w:eastAsia="zh-CN"/>
        </w:rPr>
      </w:pPr>
      <w:r>
        <w:rPr>
          <w:rStyle w:val="11"/>
          <w:rFonts w:hint="eastAsia" w:ascii="仿宋_GB2312" w:hAnsi="仿宋_GB2312" w:eastAsia="仿宋_GB2312" w:cs="仿宋_GB2312"/>
          <w:color w:val="000000"/>
          <w:sz w:val="30"/>
          <w:szCs w:val="30"/>
          <w:shd w:val="clear" w:color="auto" w:fill="FFFFFF"/>
        </w:rPr>
        <w:t>5、社会贡献</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17</w:t>
      </w:r>
    </w:p>
    <w:p>
      <w:pPr>
        <w:pStyle w:val="7"/>
        <w:widowControl/>
        <w:shd w:val="clear" w:color="auto" w:fill="FFFFFF"/>
        <w:spacing w:beforeAutospacing="0" w:afterAutospacing="0" w:line="555" w:lineRule="atLeast"/>
        <w:ind w:firstLine="600"/>
        <w:jc w:val="both"/>
        <w:rPr>
          <w:rFonts w:hint="default" w:ascii="����" w:hAnsi="����" w:eastAsia="仿宋_GB2312" w:cs="����"/>
          <w:color w:val="000000"/>
          <w:sz w:val="21"/>
          <w:szCs w:val="21"/>
          <w:lang w:val="en-US" w:eastAsia="zh-CN"/>
        </w:rPr>
      </w:pPr>
      <w:r>
        <w:rPr>
          <w:rFonts w:hint="eastAsia" w:ascii="仿宋_GB2312" w:hAnsi="仿宋_GB2312" w:eastAsia="仿宋_GB2312" w:cs="仿宋_GB2312"/>
          <w:color w:val="000000"/>
          <w:sz w:val="30"/>
          <w:szCs w:val="30"/>
          <w:shd w:val="clear" w:color="auto" w:fill="FFFFFF"/>
        </w:rPr>
        <w:t>5.1技术技能人才培养</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17</w:t>
      </w:r>
    </w:p>
    <w:p>
      <w:pPr>
        <w:pStyle w:val="7"/>
        <w:widowControl/>
        <w:shd w:val="clear" w:color="auto" w:fill="FFFFFF"/>
        <w:spacing w:beforeAutospacing="0" w:afterAutospacing="0" w:line="555" w:lineRule="atLeast"/>
        <w:ind w:firstLine="600"/>
        <w:jc w:val="both"/>
        <w:rPr>
          <w:rFonts w:hint="default" w:ascii="����" w:hAnsi="����" w:eastAsia="仿宋_GB2312" w:cs="����"/>
          <w:color w:val="000000"/>
          <w:sz w:val="21"/>
          <w:szCs w:val="21"/>
          <w:lang w:val="en-US" w:eastAsia="zh-CN"/>
        </w:rPr>
      </w:pPr>
      <w:r>
        <w:rPr>
          <w:rFonts w:hint="eastAsia" w:ascii="仿宋_GB2312" w:hAnsi="仿宋_GB2312" w:eastAsia="仿宋_GB2312" w:cs="仿宋_GB2312"/>
          <w:color w:val="000000"/>
          <w:sz w:val="30"/>
          <w:szCs w:val="30"/>
          <w:shd w:val="clear" w:color="auto" w:fill="FFFFFF"/>
        </w:rPr>
        <w:t>5.2社会服务</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18</w:t>
      </w:r>
    </w:p>
    <w:p>
      <w:pPr>
        <w:pStyle w:val="7"/>
        <w:widowControl/>
        <w:shd w:val="clear" w:color="auto" w:fill="FFFFFF"/>
        <w:spacing w:beforeAutospacing="0" w:afterAutospacing="0" w:line="555" w:lineRule="atLeast"/>
        <w:ind w:firstLine="600"/>
        <w:jc w:val="both"/>
        <w:rPr>
          <w:rFonts w:hint="default" w:ascii="����" w:hAnsi="����" w:eastAsia="仿宋_GB2312" w:cs="����"/>
          <w:color w:val="000000"/>
          <w:sz w:val="21"/>
          <w:szCs w:val="21"/>
          <w:lang w:val="en-US" w:eastAsia="zh-CN"/>
        </w:rPr>
      </w:pPr>
      <w:r>
        <w:rPr>
          <w:rFonts w:hint="eastAsia" w:ascii="仿宋_GB2312" w:hAnsi="仿宋_GB2312" w:eastAsia="仿宋_GB2312" w:cs="仿宋_GB2312"/>
          <w:color w:val="000000"/>
          <w:sz w:val="30"/>
          <w:szCs w:val="30"/>
          <w:shd w:val="clear" w:color="auto" w:fill="FFFFFF"/>
        </w:rPr>
        <w:t>5.3对口支援</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18</w:t>
      </w:r>
    </w:p>
    <w:p>
      <w:pPr>
        <w:pStyle w:val="7"/>
        <w:widowControl/>
        <w:shd w:val="clear" w:color="auto" w:fill="FFFFFF"/>
        <w:spacing w:beforeAutospacing="0" w:afterAutospacing="0" w:line="555" w:lineRule="atLeast"/>
        <w:jc w:val="both"/>
        <w:rPr>
          <w:rFonts w:hint="default" w:ascii="����" w:hAnsi="����" w:eastAsia="仿宋_GB2312" w:cs="����"/>
          <w:color w:val="000000"/>
          <w:sz w:val="21"/>
          <w:szCs w:val="21"/>
          <w:lang w:val="en-US" w:eastAsia="zh-CN"/>
        </w:rPr>
      </w:pPr>
      <w:r>
        <w:rPr>
          <w:rStyle w:val="11"/>
          <w:rFonts w:hint="eastAsia" w:ascii="仿宋_GB2312" w:hAnsi="仿宋_GB2312" w:eastAsia="仿宋_GB2312" w:cs="仿宋_GB2312"/>
          <w:color w:val="000000"/>
          <w:sz w:val="30"/>
          <w:szCs w:val="30"/>
          <w:shd w:val="clear" w:color="auto" w:fill="FFFFFF"/>
        </w:rPr>
        <w:t>6、举办者履责</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18</w:t>
      </w:r>
    </w:p>
    <w:p>
      <w:pPr>
        <w:pStyle w:val="7"/>
        <w:widowControl/>
        <w:shd w:val="clear" w:color="auto" w:fill="FFFFFF"/>
        <w:spacing w:beforeAutospacing="0" w:afterAutospacing="0" w:line="555" w:lineRule="atLeast"/>
        <w:ind w:firstLine="600"/>
        <w:jc w:val="both"/>
        <w:rPr>
          <w:rFonts w:hint="default" w:ascii="����" w:hAnsi="����" w:eastAsia="仿宋_GB2312" w:cs="����"/>
          <w:color w:val="000000"/>
          <w:sz w:val="21"/>
          <w:szCs w:val="21"/>
          <w:lang w:val="en-US" w:eastAsia="zh-CN"/>
        </w:rPr>
      </w:pPr>
      <w:r>
        <w:rPr>
          <w:rFonts w:hint="eastAsia" w:ascii="仿宋_GB2312" w:hAnsi="仿宋_GB2312" w:eastAsia="仿宋_GB2312" w:cs="仿宋_GB2312"/>
          <w:color w:val="000000"/>
          <w:sz w:val="30"/>
          <w:szCs w:val="30"/>
          <w:shd w:val="clear" w:color="auto" w:fill="FFFFFF"/>
        </w:rPr>
        <w:t xml:space="preserve">6.1.经费 </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18</w:t>
      </w:r>
    </w:p>
    <w:p>
      <w:pPr>
        <w:pStyle w:val="7"/>
        <w:widowControl/>
        <w:shd w:val="clear" w:color="auto" w:fill="FFFFFF"/>
        <w:spacing w:beforeAutospacing="0" w:afterAutospacing="0" w:line="555" w:lineRule="atLeast"/>
        <w:ind w:firstLine="600"/>
        <w:jc w:val="both"/>
        <w:rPr>
          <w:rFonts w:hint="default" w:ascii="����" w:hAnsi="����" w:eastAsia="仿宋_GB2312" w:cs="����"/>
          <w:color w:val="000000"/>
          <w:sz w:val="21"/>
          <w:szCs w:val="21"/>
          <w:lang w:val="en-US" w:eastAsia="zh-CN"/>
        </w:rPr>
      </w:pPr>
      <w:r>
        <w:rPr>
          <w:rFonts w:hint="eastAsia" w:ascii="仿宋_GB2312" w:hAnsi="仿宋_GB2312" w:eastAsia="仿宋_GB2312" w:cs="仿宋_GB2312"/>
          <w:color w:val="000000"/>
          <w:sz w:val="30"/>
          <w:szCs w:val="30"/>
          <w:shd w:val="clear" w:color="auto" w:fill="FFFFFF"/>
        </w:rPr>
        <w:t xml:space="preserve">6.2.政策措施 </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19</w:t>
      </w:r>
    </w:p>
    <w:p>
      <w:pPr>
        <w:pStyle w:val="7"/>
        <w:widowControl/>
        <w:shd w:val="clear" w:color="auto" w:fill="FFFFFF"/>
        <w:spacing w:beforeAutospacing="0" w:afterAutospacing="0" w:line="555" w:lineRule="atLeast"/>
        <w:jc w:val="both"/>
        <w:rPr>
          <w:rFonts w:hint="default" w:ascii="����" w:hAnsi="����" w:eastAsia="仿宋_GB2312" w:cs="����"/>
          <w:color w:val="000000"/>
          <w:sz w:val="21"/>
          <w:szCs w:val="21"/>
          <w:lang w:val="en-US" w:eastAsia="zh-CN"/>
        </w:rPr>
      </w:pPr>
      <w:r>
        <w:rPr>
          <w:rStyle w:val="11"/>
          <w:rFonts w:hint="eastAsia" w:ascii="仿宋_GB2312" w:hAnsi="仿宋_GB2312" w:eastAsia="仿宋_GB2312" w:cs="仿宋_GB2312"/>
          <w:color w:val="000000"/>
          <w:sz w:val="30"/>
          <w:szCs w:val="30"/>
          <w:shd w:val="clear" w:color="auto" w:fill="FFFFFF"/>
        </w:rPr>
        <w:t>7、特色创新</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19</w:t>
      </w:r>
    </w:p>
    <w:p>
      <w:pPr>
        <w:pStyle w:val="7"/>
        <w:widowControl/>
        <w:shd w:val="clear" w:color="auto" w:fill="FFFFFF"/>
        <w:spacing w:beforeAutospacing="0" w:afterAutospacing="0" w:line="555" w:lineRule="atLeast"/>
        <w:ind w:firstLine="600"/>
        <w:jc w:val="both"/>
        <w:rPr>
          <w:rFonts w:hint="default" w:ascii="仿宋_GB2312" w:hAnsi="仿宋_GB2312" w:eastAsia="仿宋_GB2312" w:cs="仿宋_GB2312"/>
          <w:color w:val="000000"/>
          <w:sz w:val="31"/>
          <w:szCs w:val="31"/>
          <w:shd w:val="clear" w:color="auto" w:fill="FFFFFF"/>
          <w:lang w:val="en-US" w:eastAsia="zh-CN"/>
        </w:rPr>
      </w:pPr>
      <w:r>
        <w:rPr>
          <w:rFonts w:hint="eastAsia" w:ascii="仿宋_GB2312" w:hAnsi="仿宋_GB2312" w:eastAsia="仿宋_GB2312" w:cs="仿宋_GB2312"/>
          <w:color w:val="000000"/>
          <w:sz w:val="30"/>
          <w:szCs w:val="30"/>
          <w:shd w:val="clear" w:color="auto" w:fill="FFFFFF"/>
        </w:rPr>
        <w:t xml:space="preserve">7.1加强校企深度合作，全面提高育人质量   </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19</w:t>
      </w:r>
    </w:p>
    <w:p>
      <w:pPr>
        <w:pStyle w:val="7"/>
        <w:widowControl/>
        <w:shd w:val="clear" w:color="auto" w:fill="FFFFFF"/>
        <w:spacing w:beforeAutospacing="0" w:afterAutospacing="0" w:line="555" w:lineRule="atLeast"/>
        <w:ind w:firstLine="600"/>
        <w:jc w:val="both"/>
        <w:rPr>
          <w:rFonts w:hint="default" w:ascii="����" w:hAnsi="����" w:eastAsia="仿宋_GB2312" w:cs="����"/>
          <w:color w:val="000000"/>
          <w:sz w:val="21"/>
          <w:szCs w:val="21"/>
          <w:lang w:val="en-US" w:eastAsia="zh-CN"/>
        </w:rPr>
      </w:pPr>
      <w:r>
        <w:rPr>
          <w:rFonts w:hint="eastAsia" w:ascii="仿宋_GB2312" w:hAnsi="仿宋_GB2312" w:eastAsia="仿宋_GB2312" w:cs="仿宋_GB2312"/>
          <w:color w:val="000000"/>
          <w:sz w:val="30"/>
          <w:szCs w:val="30"/>
          <w:shd w:val="clear" w:color="auto" w:fill="FFFFFF"/>
        </w:rPr>
        <w:t>7.2重视学生素质培养</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19</w:t>
      </w:r>
    </w:p>
    <w:p>
      <w:pPr>
        <w:pStyle w:val="7"/>
        <w:widowControl/>
        <w:shd w:val="clear" w:color="auto" w:fill="FFFFFF"/>
        <w:spacing w:beforeAutospacing="0" w:afterAutospacing="0" w:line="555" w:lineRule="atLeast"/>
        <w:rPr>
          <w:rFonts w:hint="default" w:ascii="����" w:hAnsi="����" w:eastAsia="仿宋_GB2312" w:cs="����"/>
          <w:color w:val="000000"/>
          <w:sz w:val="21"/>
          <w:szCs w:val="21"/>
          <w:lang w:val="en-US" w:eastAsia="zh-CN"/>
        </w:rPr>
      </w:pPr>
      <w:r>
        <w:rPr>
          <w:rStyle w:val="11"/>
          <w:rFonts w:hint="eastAsia" w:ascii="仿宋_GB2312" w:hAnsi="仿宋_GB2312" w:eastAsia="仿宋_GB2312" w:cs="仿宋_GB2312"/>
          <w:color w:val="000000"/>
          <w:sz w:val="30"/>
          <w:szCs w:val="30"/>
          <w:shd w:val="clear" w:color="auto" w:fill="FFFFFF"/>
        </w:rPr>
        <w:t>8、主要问题和改进措施</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20</w:t>
      </w:r>
    </w:p>
    <w:p>
      <w:pPr>
        <w:pStyle w:val="7"/>
        <w:widowControl/>
        <w:shd w:val="clear" w:color="auto" w:fill="FFFFFF"/>
        <w:spacing w:beforeAutospacing="0" w:afterAutospacing="0" w:line="555" w:lineRule="atLeast"/>
        <w:ind w:firstLine="600"/>
        <w:jc w:val="both"/>
        <w:rPr>
          <w:rFonts w:hint="default" w:ascii="����" w:hAnsi="����" w:eastAsia="仿宋_GB2312" w:cs="����"/>
          <w:color w:val="000000"/>
          <w:sz w:val="21"/>
          <w:szCs w:val="21"/>
          <w:lang w:val="en-US" w:eastAsia="zh-CN"/>
        </w:rPr>
      </w:pPr>
      <w:r>
        <w:rPr>
          <w:rFonts w:hint="eastAsia" w:ascii="仿宋_GB2312" w:hAnsi="仿宋_GB2312" w:eastAsia="仿宋_GB2312" w:cs="仿宋_GB2312"/>
          <w:color w:val="000000"/>
          <w:sz w:val="30"/>
          <w:szCs w:val="30"/>
          <w:shd w:val="clear" w:color="auto" w:fill="FFFFFF"/>
        </w:rPr>
        <w:t>8.1.</w:t>
      </w:r>
      <w:r>
        <w:rPr>
          <w:rFonts w:hint="eastAsia" w:ascii="仿宋_GB2312" w:hAnsi="仿宋_GB2312" w:eastAsia="仿宋_GB2312" w:cs="仿宋_GB2312"/>
          <w:color w:val="000000"/>
          <w:sz w:val="30"/>
          <w:szCs w:val="30"/>
          <w:shd w:val="clear" w:color="auto" w:fill="FFFFFF"/>
          <w:lang w:eastAsia="zh-CN"/>
        </w:rPr>
        <w:t>主要问题</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 xml:space="preserve"> 20</w:t>
      </w:r>
    </w:p>
    <w:p>
      <w:pPr>
        <w:pStyle w:val="7"/>
        <w:widowControl/>
        <w:shd w:val="clear" w:color="auto" w:fill="FFFFFF"/>
        <w:spacing w:beforeAutospacing="0" w:afterAutospacing="0" w:line="555" w:lineRule="atLeast"/>
        <w:ind w:firstLine="600"/>
        <w:jc w:val="both"/>
        <w:rPr>
          <w:rFonts w:hint="default" w:ascii="仿宋_GB2312" w:hAnsi="仿宋_GB2312" w:eastAsia="仿宋_GB2312" w:cs="仿宋_GB2312"/>
          <w:color w:val="000000"/>
          <w:sz w:val="31"/>
          <w:szCs w:val="31"/>
          <w:shd w:val="clear" w:color="auto" w:fill="FFFFFF"/>
          <w:lang w:val="en-US" w:eastAsia="zh-CN"/>
        </w:rPr>
      </w:pPr>
      <w:r>
        <w:rPr>
          <w:rFonts w:hint="eastAsia" w:ascii="仿宋_GB2312" w:hAnsi="仿宋_GB2312" w:eastAsia="仿宋_GB2312" w:cs="仿宋_GB2312"/>
          <w:color w:val="000000"/>
          <w:sz w:val="30"/>
          <w:szCs w:val="30"/>
          <w:shd w:val="clear" w:color="auto" w:fill="FFFFFF"/>
        </w:rPr>
        <w:t>8.2改进措施</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 xml:space="preserve"> 20</w:t>
      </w:r>
    </w:p>
    <w:p>
      <w:pPr>
        <w:pStyle w:val="7"/>
        <w:widowControl/>
        <w:shd w:val="clear" w:color="auto" w:fill="FFFFFF"/>
        <w:spacing w:beforeAutospacing="0" w:afterAutospacing="0" w:line="555" w:lineRule="atLeast"/>
        <w:ind w:firstLine="600"/>
        <w:jc w:val="both"/>
        <w:rPr>
          <w:rFonts w:ascii="仿宋_GB2312" w:hAnsi="仿宋_GB2312" w:eastAsia="仿宋_GB2312" w:cs="仿宋_GB2312"/>
          <w:color w:val="000000"/>
          <w:sz w:val="31"/>
          <w:szCs w:val="31"/>
          <w:shd w:val="clear" w:color="auto" w:fill="FFFFFF"/>
        </w:rPr>
      </w:pPr>
    </w:p>
    <w:p>
      <w:pPr>
        <w:pStyle w:val="7"/>
        <w:widowControl/>
        <w:shd w:val="clear" w:color="auto" w:fill="FFFFFF"/>
        <w:spacing w:beforeAutospacing="0" w:afterAutospacing="0" w:line="555" w:lineRule="atLeast"/>
        <w:ind w:firstLine="600"/>
        <w:jc w:val="both"/>
        <w:rPr>
          <w:rFonts w:ascii="仿宋_GB2312" w:hAnsi="仿宋_GB2312" w:eastAsia="仿宋_GB2312" w:cs="仿宋_GB2312"/>
          <w:color w:val="000000"/>
          <w:sz w:val="31"/>
          <w:szCs w:val="31"/>
          <w:shd w:val="clear" w:color="auto" w:fill="FFFFFF"/>
        </w:rPr>
      </w:pPr>
    </w:p>
    <w:p>
      <w:pPr>
        <w:pStyle w:val="7"/>
        <w:widowControl/>
        <w:shd w:val="clear" w:color="auto" w:fill="FFFFFF"/>
        <w:spacing w:beforeAutospacing="0" w:afterAutospacing="0" w:line="555" w:lineRule="atLeast"/>
        <w:ind w:firstLine="600"/>
        <w:jc w:val="both"/>
        <w:rPr>
          <w:rFonts w:ascii="仿宋_GB2312" w:hAnsi="仿宋_GB2312" w:eastAsia="仿宋_GB2312" w:cs="仿宋_GB2312"/>
          <w:color w:val="000000"/>
          <w:sz w:val="31"/>
          <w:szCs w:val="31"/>
          <w:shd w:val="clear" w:color="auto" w:fill="FFFFFF"/>
        </w:rPr>
      </w:pPr>
    </w:p>
    <w:p>
      <w:pPr>
        <w:pStyle w:val="7"/>
        <w:widowControl/>
        <w:shd w:val="clear" w:color="auto" w:fill="FFFFFF"/>
        <w:spacing w:beforeAutospacing="0" w:afterAutospacing="0" w:line="555" w:lineRule="atLeast"/>
        <w:ind w:firstLine="600"/>
        <w:jc w:val="both"/>
        <w:rPr>
          <w:rFonts w:ascii="仿宋_GB2312" w:hAnsi="仿宋_GB2312" w:eastAsia="仿宋_GB2312" w:cs="仿宋_GB2312"/>
          <w:color w:val="000000"/>
          <w:sz w:val="31"/>
          <w:szCs w:val="31"/>
          <w:shd w:val="clear" w:color="auto" w:fill="FFFFFF"/>
        </w:rPr>
      </w:pPr>
    </w:p>
    <w:p>
      <w:pPr>
        <w:pStyle w:val="7"/>
        <w:widowControl/>
        <w:shd w:val="clear" w:color="auto" w:fill="FFFFFF"/>
        <w:spacing w:beforeAutospacing="0" w:afterAutospacing="0" w:line="555" w:lineRule="atLeast"/>
        <w:ind w:firstLine="600"/>
        <w:jc w:val="both"/>
        <w:rPr>
          <w:rFonts w:ascii="仿宋_GB2312" w:hAnsi="仿宋_GB2312" w:eastAsia="仿宋_GB2312" w:cs="仿宋_GB2312"/>
          <w:color w:val="000000"/>
          <w:sz w:val="31"/>
          <w:szCs w:val="31"/>
          <w:shd w:val="clear" w:color="auto" w:fill="FFFFFF"/>
        </w:rPr>
      </w:pPr>
    </w:p>
    <w:p>
      <w:pPr>
        <w:pStyle w:val="7"/>
        <w:widowControl/>
        <w:shd w:val="clear" w:color="auto" w:fill="FFFFFF"/>
        <w:spacing w:beforeAutospacing="0" w:afterAutospacing="0" w:line="555" w:lineRule="atLeast"/>
        <w:ind w:firstLine="600"/>
        <w:jc w:val="both"/>
        <w:rPr>
          <w:rFonts w:ascii="仿宋_GB2312" w:hAnsi="仿宋_GB2312" w:eastAsia="仿宋_GB2312" w:cs="仿宋_GB2312"/>
          <w:color w:val="000000"/>
          <w:sz w:val="31"/>
          <w:szCs w:val="31"/>
          <w:shd w:val="clear" w:color="auto" w:fill="FFFFFF"/>
        </w:rPr>
      </w:pPr>
    </w:p>
    <w:p>
      <w:pPr>
        <w:pStyle w:val="7"/>
        <w:widowControl/>
        <w:shd w:val="clear" w:color="auto" w:fill="FFFFFF"/>
        <w:spacing w:beforeAutospacing="0" w:afterAutospacing="0" w:line="555" w:lineRule="atLeast"/>
        <w:ind w:firstLine="600"/>
        <w:jc w:val="both"/>
        <w:rPr>
          <w:rFonts w:ascii="仿宋_GB2312" w:hAnsi="仿宋_GB2312" w:eastAsia="仿宋_GB2312" w:cs="仿宋_GB2312"/>
          <w:color w:val="000000"/>
          <w:sz w:val="31"/>
          <w:szCs w:val="31"/>
          <w:shd w:val="clear" w:color="auto" w:fill="FFFFFF"/>
        </w:rPr>
      </w:pPr>
    </w:p>
    <w:p>
      <w:pPr>
        <w:pStyle w:val="7"/>
        <w:widowControl/>
        <w:shd w:val="clear" w:color="auto" w:fill="FFFFFF"/>
        <w:spacing w:beforeAutospacing="0" w:afterAutospacing="0" w:line="555" w:lineRule="atLeast"/>
        <w:ind w:firstLine="705"/>
        <w:jc w:val="center"/>
        <w:rPr>
          <w:rFonts w:hint="eastAsia" w:ascii="新宋体" w:hAnsi="新宋体" w:eastAsia="新宋体" w:cs="新宋体"/>
          <w:color w:val="000000"/>
          <w:sz w:val="30"/>
          <w:szCs w:val="30"/>
        </w:rPr>
      </w:pPr>
      <w:r>
        <w:rPr>
          <w:rStyle w:val="11"/>
          <w:rFonts w:hint="eastAsia" w:ascii="新宋体" w:hAnsi="新宋体" w:eastAsia="新宋体" w:cs="新宋体"/>
          <w:color w:val="000000"/>
          <w:sz w:val="30"/>
          <w:szCs w:val="30"/>
          <w:shd w:val="clear" w:color="auto" w:fill="FFFFFF"/>
        </w:rPr>
        <w:t>保定富昌中等专业学校教育质量报告</w:t>
      </w:r>
    </w:p>
    <w:p>
      <w:pPr>
        <w:pStyle w:val="7"/>
        <w:widowControl/>
        <w:shd w:val="clear" w:color="auto" w:fill="FFFFFF"/>
        <w:spacing w:beforeAutospacing="0" w:afterAutospacing="0" w:line="555" w:lineRule="atLeast"/>
        <w:jc w:val="center"/>
        <w:rPr>
          <w:rFonts w:hint="eastAsia" w:ascii="新宋体" w:hAnsi="新宋体" w:eastAsia="新宋体" w:cs="新宋体"/>
          <w:color w:val="000000"/>
          <w:sz w:val="30"/>
          <w:szCs w:val="30"/>
        </w:rPr>
      </w:pPr>
      <w:r>
        <w:rPr>
          <w:rStyle w:val="11"/>
          <w:rFonts w:hint="eastAsia" w:ascii="新宋体" w:hAnsi="新宋体" w:eastAsia="新宋体" w:cs="新宋体"/>
          <w:color w:val="000000"/>
          <w:sz w:val="30"/>
          <w:szCs w:val="30"/>
          <w:shd w:val="clear" w:color="auto" w:fill="FFFFFF"/>
        </w:rPr>
        <w:t>(201</w:t>
      </w:r>
      <w:r>
        <w:rPr>
          <w:rStyle w:val="11"/>
          <w:rFonts w:hint="eastAsia" w:ascii="新宋体" w:hAnsi="新宋体" w:eastAsia="新宋体" w:cs="新宋体"/>
          <w:color w:val="000000"/>
          <w:sz w:val="30"/>
          <w:szCs w:val="30"/>
          <w:shd w:val="clear" w:color="auto" w:fill="FFFFFF"/>
          <w:lang w:val="en-US" w:eastAsia="zh-CN"/>
        </w:rPr>
        <w:t>9</w:t>
      </w:r>
      <w:r>
        <w:rPr>
          <w:rStyle w:val="11"/>
          <w:rFonts w:hint="eastAsia" w:ascii="新宋体" w:hAnsi="新宋体" w:eastAsia="新宋体" w:cs="新宋体"/>
          <w:color w:val="000000"/>
          <w:sz w:val="30"/>
          <w:szCs w:val="30"/>
          <w:shd w:val="clear" w:color="auto" w:fill="FFFFFF"/>
        </w:rPr>
        <w:t>年)</w:t>
      </w:r>
    </w:p>
    <w:p>
      <w:pPr>
        <w:keepNext w:val="0"/>
        <w:keepLines w:val="0"/>
        <w:widowControl/>
        <w:suppressLineNumbers w:val="0"/>
        <w:spacing w:before="0" w:beforeAutospacing="1" w:after="0" w:afterAutospacing="1" w:line="440" w:lineRule="atLeast"/>
        <w:ind w:left="0" w:right="0" w:firstLine="482"/>
        <w:jc w:val="left"/>
        <w:rPr>
          <w:sz w:val="28"/>
          <w:szCs w:val="28"/>
        </w:rPr>
      </w:pPr>
      <w:r>
        <w:rPr>
          <w:rFonts w:hint="default" w:ascii="Microsoft YaHei" w:hAnsi="Microsoft YaHei" w:eastAsia="Microsoft YaHei" w:cs="Microsoft YaHei"/>
          <w:i w:val="0"/>
          <w:caps w:val="0"/>
          <w:color w:val="000000"/>
          <w:spacing w:val="0"/>
          <w:kern w:val="0"/>
          <w:sz w:val="28"/>
          <w:szCs w:val="28"/>
          <w:lang w:val="en-US" w:eastAsia="zh-CN" w:bidi="ar"/>
        </w:rPr>
        <w:t>根据</w:t>
      </w:r>
      <w:r>
        <w:rPr>
          <w:rFonts w:hint="eastAsia" w:ascii="Microsoft YaHei" w:hAnsi="Microsoft YaHei" w:eastAsia="Microsoft YaHei" w:cs="Microsoft YaHei"/>
          <w:i w:val="0"/>
          <w:caps w:val="0"/>
          <w:color w:val="000000"/>
          <w:spacing w:val="0"/>
          <w:kern w:val="0"/>
          <w:sz w:val="28"/>
          <w:szCs w:val="28"/>
          <w:lang w:val="en-US" w:eastAsia="zh-CN" w:bidi="ar"/>
        </w:rPr>
        <w:t>河北省教育厅</w:t>
      </w:r>
      <w:r>
        <w:rPr>
          <w:rFonts w:hint="default" w:ascii="Microsoft YaHei" w:hAnsi="Microsoft YaHei" w:eastAsia="Microsoft YaHei" w:cs="Microsoft YaHei"/>
          <w:i w:val="0"/>
          <w:caps w:val="0"/>
          <w:color w:val="000000"/>
          <w:spacing w:val="0"/>
          <w:kern w:val="0"/>
          <w:sz w:val="28"/>
          <w:szCs w:val="28"/>
          <w:lang w:val="en-US" w:eastAsia="zh-CN" w:bidi="ar"/>
        </w:rPr>
        <w:t>《</w:t>
      </w:r>
      <w:r>
        <w:rPr>
          <w:rFonts w:ascii="Arial" w:hAnsi="Arial" w:eastAsia="宋体" w:cs="Arial"/>
          <w:i w:val="0"/>
          <w:caps w:val="0"/>
          <w:color w:val="000000"/>
          <w:spacing w:val="0"/>
          <w:sz w:val="28"/>
          <w:szCs w:val="28"/>
        </w:rPr>
        <w:t>关于编制和发布2019年度中等职业教育质量报告的通知</w:t>
      </w:r>
      <w:r>
        <w:rPr>
          <w:rFonts w:hint="default" w:ascii="Microsoft YaHei" w:hAnsi="Microsoft YaHei" w:eastAsia="Microsoft YaHei" w:cs="Microsoft YaHei"/>
          <w:i w:val="0"/>
          <w:caps w:val="0"/>
          <w:color w:val="000000"/>
          <w:spacing w:val="0"/>
          <w:kern w:val="0"/>
          <w:sz w:val="28"/>
          <w:szCs w:val="28"/>
          <w:lang w:val="en-US" w:eastAsia="zh-CN" w:bidi="ar"/>
        </w:rPr>
        <w:t>》文件精神，现将本校201</w:t>
      </w:r>
      <w:r>
        <w:rPr>
          <w:rFonts w:hint="eastAsia" w:ascii="Microsoft YaHei" w:hAnsi="Microsoft YaHei" w:eastAsia="Microsoft YaHei" w:cs="Microsoft YaHei"/>
          <w:i w:val="0"/>
          <w:caps w:val="0"/>
          <w:color w:val="000000"/>
          <w:spacing w:val="0"/>
          <w:kern w:val="0"/>
          <w:sz w:val="28"/>
          <w:szCs w:val="28"/>
          <w:lang w:val="en-US" w:eastAsia="zh-CN" w:bidi="ar"/>
        </w:rPr>
        <w:t>9</w:t>
      </w:r>
      <w:r>
        <w:rPr>
          <w:rFonts w:hint="default" w:ascii="Microsoft YaHei" w:hAnsi="Microsoft YaHei" w:eastAsia="Microsoft YaHei" w:cs="Microsoft YaHei"/>
          <w:i w:val="0"/>
          <w:caps w:val="0"/>
          <w:color w:val="000000"/>
          <w:spacing w:val="0"/>
          <w:kern w:val="0"/>
          <w:sz w:val="28"/>
          <w:szCs w:val="28"/>
          <w:lang w:val="en-US" w:eastAsia="zh-CN" w:bidi="ar"/>
        </w:rPr>
        <w:t>年度中等职业学校教育质量报告如下。</w:t>
      </w:r>
    </w:p>
    <w:p>
      <w:pPr>
        <w:pStyle w:val="7"/>
        <w:widowControl/>
        <w:shd w:val="clear" w:color="auto" w:fill="FFFFFF"/>
        <w:spacing w:beforeAutospacing="0" w:afterAutospacing="0" w:line="555" w:lineRule="atLeast"/>
        <w:ind w:firstLine="361" w:firstLineChars="100"/>
        <w:rPr>
          <w:rFonts w:hint="eastAsia" w:ascii="黑体" w:hAnsi="黑体" w:eastAsia="黑体" w:cs="黑体"/>
          <w:color w:val="000000"/>
          <w:sz w:val="36"/>
          <w:szCs w:val="36"/>
        </w:rPr>
      </w:pPr>
      <w:r>
        <w:rPr>
          <w:rStyle w:val="11"/>
          <w:rFonts w:hint="eastAsia" w:ascii="黑体" w:hAnsi="黑体" w:eastAsia="黑体" w:cs="黑体"/>
          <w:color w:val="000000"/>
          <w:sz w:val="36"/>
          <w:szCs w:val="36"/>
          <w:shd w:val="clear" w:color="auto" w:fill="FFFFFF"/>
        </w:rPr>
        <w:t>1、学校情况</w:t>
      </w:r>
    </w:p>
    <w:p>
      <w:pPr>
        <w:pStyle w:val="7"/>
        <w:widowControl/>
        <w:shd w:val="clear" w:color="auto" w:fill="FFFFFF"/>
        <w:spacing w:beforeAutospacing="0" w:afterAutospacing="0" w:line="555" w:lineRule="atLeast"/>
        <w:ind w:firstLine="600"/>
        <w:rPr>
          <w:rFonts w:hint="eastAsia"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1.1学校概况</w:t>
      </w:r>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28"/>
          <w:szCs w:val="28"/>
          <w:shd w:val="clear" w:color="auto" w:fill="FFFFFF"/>
        </w:rPr>
      </w:pPr>
      <w:r>
        <w:rPr>
          <w:rFonts w:hint="eastAsia" w:ascii="新宋体" w:hAnsi="新宋体" w:eastAsia="新宋体" w:cs="新宋体"/>
          <w:color w:val="000000"/>
          <w:sz w:val="28"/>
          <w:szCs w:val="28"/>
          <w:shd w:val="clear" w:color="auto" w:fill="FFFFFF"/>
        </w:rPr>
        <w:t>学校始创于1996年，隶属保定市教育局。是一所国家级重点中等专业学校。建校至今，连续被评为省级明星学校，省级重点职业学校，省、市级示范学校、保定市名校，保定市职业教育先进单位。学校坚持“以服务为宗旨，以教学为中心，以就业为导向，以质量求发展”的办学理念，实施规范化管理，为社会培养了大批技能型实用人才。</w:t>
      </w:r>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28"/>
          <w:szCs w:val="28"/>
          <w:shd w:val="clear" w:color="auto" w:fill="FFFFFF"/>
        </w:rPr>
      </w:pPr>
      <w:r>
        <w:rPr>
          <w:rFonts w:hint="eastAsia" w:ascii="新宋体" w:hAnsi="新宋体" w:eastAsia="新宋体" w:cs="新宋体"/>
          <w:color w:val="000000"/>
          <w:sz w:val="28"/>
          <w:szCs w:val="28"/>
        </w:rPr>
        <w:t>学校占地面积</w:t>
      </w:r>
      <w:r>
        <w:rPr>
          <w:rFonts w:hint="eastAsia" w:ascii="新宋体" w:hAnsi="新宋体" w:eastAsia="新宋体" w:cs="新宋体"/>
          <w:color w:val="000000"/>
          <w:sz w:val="28"/>
          <w:szCs w:val="28"/>
          <w:lang w:val="en-US" w:eastAsia="zh-CN"/>
        </w:rPr>
        <w:t>10312.56</w:t>
      </w:r>
      <w:r>
        <w:rPr>
          <w:rFonts w:hint="eastAsia" w:ascii="新宋体" w:hAnsi="新宋体" w:eastAsia="新宋体" w:cs="新宋体"/>
          <w:color w:val="000000"/>
          <w:sz w:val="28"/>
          <w:szCs w:val="28"/>
        </w:rPr>
        <w:t xml:space="preserve">平方米，分教学区、实训区、生活区、学生活动区，建筑总面积 </w:t>
      </w:r>
      <w:r>
        <w:rPr>
          <w:rFonts w:hint="eastAsia" w:ascii="新宋体" w:hAnsi="新宋体" w:eastAsia="新宋体" w:cs="新宋体"/>
          <w:color w:val="000000"/>
          <w:sz w:val="28"/>
          <w:szCs w:val="28"/>
          <w:lang w:val="en-US" w:eastAsia="zh-CN"/>
        </w:rPr>
        <w:t>17618.84</w:t>
      </w:r>
      <w:r>
        <w:rPr>
          <w:rFonts w:hint="eastAsia" w:ascii="新宋体" w:hAnsi="新宋体" w:eastAsia="新宋体" w:cs="新宋体"/>
          <w:color w:val="000000"/>
          <w:sz w:val="28"/>
          <w:szCs w:val="28"/>
        </w:rPr>
        <w:t>平方米，生均建筑面积达标；学校有200米跑道的运动场地；建有可容纳46个班的教学楼、办公实验楼、宿舍楼、综合楼。学校配有6个共能容纳1000余人的多媒体教室，新改造可容纳</w:t>
      </w:r>
      <w:r>
        <w:rPr>
          <w:rFonts w:hint="eastAsia" w:ascii="新宋体" w:hAnsi="新宋体" w:eastAsia="新宋体" w:cs="新宋体"/>
          <w:sz w:val="28"/>
          <w:szCs w:val="28"/>
        </w:rPr>
        <w:t>60人</w:t>
      </w:r>
      <w:r>
        <w:rPr>
          <w:rFonts w:hint="eastAsia" w:ascii="新宋体" w:hAnsi="新宋体" w:eastAsia="新宋体" w:cs="新宋体"/>
          <w:color w:val="000000"/>
          <w:sz w:val="28"/>
          <w:szCs w:val="28"/>
        </w:rPr>
        <w:t>的微机房一个；电子琴教室一个，美术教室一个；电子实训基地有电子实验室两个，电子实训室一个，电工实验室一个；有汽修实训车间两个，汽修整车教室一个和钳工实训基地一个；具有汽车发动机（拆装），叉速器、变速器、发动机、起动机、整车电气等设备；数控实习车间一个</w:t>
      </w:r>
      <w:r>
        <w:rPr>
          <w:rFonts w:hint="eastAsia" w:ascii="新宋体" w:hAnsi="新宋体" w:eastAsia="新宋体" w:cs="新宋体"/>
          <w:sz w:val="28"/>
          <w:szCs w:val="28"/>
        </w:rPr>
        <w:t>。有</w:t>
      </w:r>
      <w:r>
        <w:rPr>
          <w:rFonts w:hint="eastAsia" w:ascii="新宋体" w:hAnsi="新宋体" w:eastAsia="新宋体" w:cs="新宋体"/>
          <w:color w:val="000000"/>
          <w:sz w:val="28"/>
          <w:szCs w:val="28"/>
        </w:rPr>
        <w:t>数控机床4台，普车机床5台及冲压设备等；</w:t>
      </w:r>
      <w:r>
        <w:rPr>
          <w:rFonts w:hint="eastAsia" w:ascii="新宋体" w:hAnsi="新宋体" w:eastAsia="新宋体" w:cs="新宋体"/>
          <w:sz w:val="28"/>
          <w:szCs w:val="28"/>
        </w:rPr>
        <w:t xml:space="preserve"> 学校设有图书馆、学生阅览室，</w:t>
      </w:r>
      <w:r>
        <w:rPr>
          <w:rFonts w:hint="eastAsia" w:ascii="新宋体" w:hAnsi="新宋体" w:eastAsia="新宋体" w:cs="新宋体"/>
          <w:color w:val="000000"/>
          <w:sz w:val="28"/>
          <w:szCs w:val="28"/>
        </w:rPr>
        <w:t>全校藏书4万余册</w:t>
      </w:r>
      <w:r>
        <w:rPr>
          <w:rFonts w:hint="eastAsia" w:ascii="新宋体" w:hAnsi="新宋体" w:eastAsia="新宋体" w:cs="新宋体"/>
          <w:sz w:val="28"/>
          <w:szCs w:val="28"/>
        </w:rPr>
        <w:t>；学校已开设信息技术课，基本普及信息技术教育，已经实现校内、校外、区域三网连接，</w:t>
      </w:r>
      <w:r>
        <w:rPr>
          <w:rFonts w:hint="eastAsia" w:ascii="新宋体" w:hAnsi="新宋体" w:eastAsia="新宋体" w:cs="新宋体"/>
          <w:color w:val="000000"/>
          <w:sz w:val="28"/>
          <w:szCs w:val="28"/>
        </w:rPr>
        <w:t>以满足学校的教学工作顺利进行。</w:t>
      </w:r>
    </w:p>
    <w:p>
      <w:pPr>
        <w:pStyle w:val="7"/>
        <w:widowControl/>
        <w:shd w:val="clear" w:color="auto" w:fill="FFFFFF"/>
        <w:spacing w:beforeAutospacing="0" w:afterAutospacing="0" w:line="555" w:lineRule="atLeast"/>
        <w:ind w:firstLine="600"/>
        <w:rPr>
          <w:rFonts w:hint="eastAsia"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1.2. 学生情况</w:t>
      </w:r>
    </w:p>
    <w:p>
      <w:pPr>
        <w:spacing w:line="600" w:lineRule="exact"/>
        <w:ind w:firstLine="600"/>
        <w:rPr>
          <w:rFonts w:hint="eastAsia" w:ascii="黑体" w:hAnsi="黑体" w:eastAsia="黑体" w:cs="黑体"/>
          <w:sz w:val="30"/>
          <w:szCs w:val="30"/>
        </w:rPr>
      </w:pPr>
      <w:r>
        <w:rPr>
          <w:rFonts w:hint="eastAsia" w:ascii="黑体" w:hAnsi="黑体" w:eastAsia="黑体" w:cs="黑体"/>
          <w:sz w:val="30"/>
          <w:szCs w:val="30"/>
        </w:rPr>
        <w:t>1.2.1招生规模</w:t>
      </w:r>
    </w:p>
    <w:p>
      <w:pPr>
        <w:pStyle w:val="7"/>
        <w:widowControl/>
        <w:shd w:val="clear" w:color="auto" w:fill="FFFFFF"/>
        <w:spacing w:beforeAutospacing="0" w:afterAutospacing="0" w:line="555" w:lineRule="atLeast"/>
        <w:ind w:firstLine="600"/>
        <w:rPr>
          <w:rFonts w:hint="eastAsia" w:ascii="新宋体" w:hAnsi="新宋体" w:eastAsia="新宋体" w:cs="新宋体"/>
          <w:sz w:val="28"/>
          <w:szCs w:val="28"/>
        </w:rPr>
      </w:pPr>
      <w:r>
        <w:rPr>
          <w:rFonts w:hint="eastAsia" w:ascii="新宋体" w:hAnsi="新宋体" w:eastAsia="新宋体" w:cs="新宋体"/>
          <w:sz w:val="28"/>
          <w:szCs w:val="28"/>
        </w:rPr>
        <w:t>201</w:t>
      </w:r>
      <w:r>
        <w:rPr>
          <w:rFonts w:hint="eastAsia" w:ascii="新宋体" w:hAnsi="新宋体" w:eastAsia="新宋体" w:cs="新宋体"/>
          <w:sz w:val="28"/>
          <w:szCs w:val="28"/>
          <w:lang w:val="en-US" w:eastAsia="zh-CN"/>
        </w:rPr>
        <w:t>9</w:t>
      </w:r>
      <w:r>
        <w:rPr>
          <w:rFonts w:hint="eastAsia" w:ascii="新宋体" w:hAnsi="新宋体" w:eastAsia="新宋体" w:cs="新宋体"/>
          <w:sz w:val="28"/>
          <w:szCs w:val="28"/>
        </w:rPr>
        <w:t>年，我校招生规模共计</w:t>
      </w:r>
      <w:r>
        <w:rPr>
          <w:rFonts w:hint="eastAsia" w:ascii="新宋体" w:hAnsi="新宋体" w:eastAsia="新宋体" w:cs="新宋体"/>
          <w:sz w:val="28"/>
          <w:szCs w:val="28"/>
          <w:lang w:val="en-US" w:eastAsia="zh-CN"/>
        </w:rPr>
        <w:t>266</w:t>
      </w:r>
      <w:r>
        <w:rPr>
          <w:rFonts w:hint="eastAsia" w:ascii="新宋体" w:hAnsi="新宋体" w:eastAsia="新宋体" w:cs="新宋体"/>
          <w:sz w:val="28"/>
          <w:szCs w:val="28"/>
        </w:rPr>
        <w:t>人，相比201</w:t>
      </w:r>
      <w:r>
        <w:rPr>
          <w:rFonts w:hint="eastAsia" w:ascii="新宋体" w:hAnsi="新宋体" w:eastAsia="新宋体" w:cs="新宋体"/>
          <w:sz w:val="28"/>
          <w:szCs w:val="28"/>
          <w:lang w:val="en-US" w:eastAsia="zh-CN"/>
        </w:rPr>
        <w:t>8</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243</w:t>
      </w:r>
      <w:r>
        <w:rPr>
          <w:rFonts w:hint="eastAsia" w:ascii="新宋体" w:hAnsi="新宋体" w:eastAsia="新宋体" w:cs="新宋体"/>
          <w:sz w:val="28"/>
          <w:szCs w:val="28"/>
        </w:rPr>
        <w:t>人，略有</w:t>
      </w:r>
      <w:r>
        <w:rPr>
          <w:rFonts w:hint="eastAsia" w:ascii="新宋体" w:hAnsi="新宋体" w:eastAsia="新宋体" w:cs="新宋体"/>
          <w:sz w:val="28"/>
          <w:szCs w:val="28"/>
          <w:lang w:eastAsia="zh-CN"/>
        </w:rPr>
        <w:t>上升</w:t>
      </w:r>
      <w:r>
        <w:rPr>
          <w:rFonts w:hint="eastAsia" w:ascii="新宋体" w:hAnsi="新宋体" w:eastAsia="新宋体" w:cs="新宋体"/>
          <w:sz w:val="28"/>
          <w:szCs w:val="28"/>
        </w:rPr>
        <w:t>,类型如下：</w:t>
      </w:r>
      <w:r>
        <w:rPr>
          <w:rFonts w:hint="eastAsia" w:ascii="新宋体" w:hAnsi="新宋体" w:eastAsia="新宋体" w:cs="新宋体"/>
          <w:color w:val="000000"/>
          <w:sz w:val="28"/>
          <w:szCs w:val="28"/>
        </w:rPr>
        <w:t>汽车维修专业</w:t>
      </w:r>
      <w:r>
        <w:rPr>
          <w:rFonts w:hint="eastAsia" w:ascii="新宋体" w:hAnsi="新宋体" w:eastAsia="新宋体" w:cs="新宋体"/>
          <w:color w:val="000000"/>
          <w:sz w:val="28"/>
          <w:szCs w:val="28"/>
          <w:lang w:val="en-US" w:eastAsia="zh-CN"/>
        </w:rPr>
        <w:t>80</w:t>
      </w:r>
      <w:r>
        <w:rPr>
          <w:rFonts w:hint="eastAsia" w:ascii="新宋体" w:hAnsi="新宋体" w:eastAsia="新宋体" w:cs="新宋体"/>
          <w:color w:val="000000"/>
          <w:sz w:val="28"/>
          <w:szCs w:val="28"/>
        </w:rPr>
        <w:t>人、电子商务</w:t>
      </w:r>
      <w:r>
        <w:rPr>
          <w:rFonts w:hint="eastAsia" w:ascii="新宋体" w:hAnsi="新宋体" w:eastAsia="新宋体" w:cs="新宋体"/>
          <w:color w:val="000000"/>
          <w:sz w:val="28"/>
          <w:szCs w:val="28"/>
          <w:lang w:val="en-US" w:eastAsia="zh-CN"/>
        </w:rPr>
        <w:t>38</w:t>
      </w:r>
      <w:r>
        <w:rPr>
          <w:rFonts w:hint="eastAsia" w:ascii="新宋体" w:hAnsi="新宋体" w:eastAsia="新宋体" w:cs="新宋体"/>
          <w:color w:val="000000"/>
          <w:sz w:val="28"/>
          <w:szCs w:val="28"/>
        </w:rPr>
        <w:t>人、计算机应用</w:t>
      </w:r>
      <w:r>
        <w:rPr>
          <w:rFonts w:hint="eastAsia" w:ascii="新宋体" w:hAnsi="新宋体" w:eastAsia="新宋体" w:cs="新宋体"/>
          <w:color w:val="000000"/>
          <w:sz w:val="28"/>
          <w:szCs w:val="28"/>
          <w:lang w:val="en-US" w:eastAsia="zh-CN"/>
        </w:rPr>
        <w:t>98</w:t>
      </w:r>
      <w:r>
        <w:rPr>
          <w:rFonts w:hint="eastAsia" w:ascii="新宋体" w:hAnsi="新宋体" w:eastAsia="新宋体" w:cs="新宋体"/>
          <w:color w:val="000000"/>
          <w:sz w:val="28"/>
          <w:szCs w:val="28"/>
        </w:rPr>
        <w:t>人，音乐专业</w:t>
      </w:r>
      <w:r>
        <w:rPr>
          <w:rFonts w:hint="eastAsia" w:ascii="新宋体" w:hAnsi="新宋体" w:eastAsia="新宋体" w:cs="新宋体"/>
          <w:color w:val="000000"/>
          <w:sz w:val="28"/>
          <w:szCs w:val="28"/>
          <w:lang w:val="en-US" w:eastAsia="zh-CN"/>
        </w:rPr>
        <w:t>50</w:t>
      </w:r>
      <w:r>
        <w:rPr>
          <w:rFonts w:hint="eastAsia" w:ascii="新宋体" w:hAnsi="新宋体" w:eastAsia="新宋体" w:cs="新宋体"/>
          <w:color w:val="000000"/>
          <w:sz w:val="28"/>
          <w:szCs w:val="28"/>
        </w:rPr>
        <w:t>人。生源主要分布保定市区及周边二十多个县。</w:t>
      </w:r>
    </w:p>
    <w:p>
      <w:pPr>
        <w:spacing w:line="600" w:lineRule="exact"/>
        <w:ind w:firstLine="600"/>
        <w:rPr>
          <w:rFonts w:hint="eastAsia" w:ascii="黑体" w:hAnsi="黑体" w:eastAsia="黑体" w:cs="黑体"/>
          <w:sz w:val="30"/>
          <w:szCs w:val="30"/>
        </w:rPr>
      </w:pPr>
      <w:r>
        <w:rPr>
          <w:rFonts w:hint="eastAsia" w:ascii="黑体" w:hAnsi="黑体" w:eastAsia="黑体" w:cs="黑体"/>
          <w:sz w:val="30"/>
          <w:szCs w:val="30"/>
        </w:rPr>
        <w:t>1.2.2在校生规模</w:t>
      </w:r>
    </w:p>
    <w:p>
      <w:pPr>
        <w:spacing w:line="600" w:lineRule="exact"/>
        <w:ind w:firstLine="600"/>
        <w:rPr>
          <w:rFonts w:hint="eastAsia" w:ascii="新宋体" w:hAnsi="新宋体" w:eastAsia="新宋体" w:cs="新宋体"/>
          <w:sz w:val="28"/>
          <w:szCs w:val="28"/>
        </w:rPr>
      </w:pPr>
      <w:r>
        <w:rPr>
          <w:rFonts w:hint="eastAsia" w:ascii="新宋体" w:hAnsi="新宋体" w:eastAsia="新宋体" w:cs="新宋体"/>
          <w:sz w:val="28"/>
          <w:szCs w:val="28"/>
        </w:rPr>
        <w:t>截止到201</w:t>
      </w:r>
      <w:r>
        <w:rPr>
          <w:rFonts w:hint="eastAsia" w:ascii="新宋体" w:hAnsi="新宋体" w:eastAsia="新宋体" w:cs="新宋体"/>
          <w:sz w:val="28"/>
          <w:szCs w:val="28"/>
          <w:lang w:val="en-US" w:eastAsia="zh-CN"/>
        </w:rPr>
        <w:t>9</w:t>
      </w:r>
      <w:r>
        <w:rPr>
          <w:rFonts w:hint="eastAsia" w:ascii="新宋体" w:hAnsi="新宋体" w:eastAsia="新宋体" w:cs="新宋体"/>
          <w:sz w:val="28"/>
          <w:szCs w:val="28"/>
        </w:rPr>
        <w:t>年12月</w:t>
      </w:r>
      <w:r>
        <w:rPr>
          <w:rFonts w:hint="eastAsia" w:ascii="新宋体" w:hAnsi="新宋体" w:eastAsia="新宋体" w:cs="新宋体"/>
          <w:sz w:val="28"/>
          <w:szCs w:val="28"/>
          <w:lang w:val="en-US" w:eastAsia="zh-CN"/>
        </w:rPr>
        <w:t>31</w:t>
      </w:r>
      <w:r>
        <w:rPr>
          <w:rFonts w:hint="eastAsia" w:ascii="新宋体" w:hAnsi="新宋体" w:eastAsia="新宋体" w:cs="新宋体"/>
          <w:sz w:val="28"/>
          <w:szCs w:val="28"/>
        </w:rPr>
        <w:t>日，201</w:t>
      </w:r>
      <w:r>
        <w:rPr>
          <w:rFonts w:hint="eastAsia" w:ascii="新宋体" w:hAnsi="新宋体" w:eastAsia="新宋体" w:cs="新宋体"/>
          <w:sz w:val="28"/>
          <w:szCs w:val="28"/>
          <w:lang w:val="en-US" w:eastAsia="zh-CN"/>
        </w:rPr>
        <w:t>9</w:t>
      </w:r>
      <w:r>
        <w:rPr>
          <w:rFonts w:hint="eastAsia" w:ascii="新宋体" w:hAnsi="新宋体" w:eastAsia="新宋体" w:cs="新宋体"/>
          <w:sz w:val="28"/>
          <w:szCs w:val="28"/>
        </w:rPr>
        <w:t>级在籍学生</w:t>
      </w:r>
      <w:r>
        <w:rPr>
          <w:rFonts w:hint="eastAsia" w:ascii="新宋体" w:hAnsi="新宋体" w:eastAsia="新宋体" w:cs="新宋体"/>
          <w:sz w:val="28"/>
          <w:szCs w:val="28"/>
          <w:lang w:val="en-US" w:eastAsia="zh-CN"/>
        </w:rPr>
        <w:t>266</w:t>
      </w:r>
      <w:r>
        <w:rPr>
          <w:rFonts w:hint="eastAsia" w:ascii="新宋体" w:hAnsi="新宋体" w:eastAsia="新宋体" w:cs="新宋体"/>
          <w:sz w:val="28"/>
          <w:szCs w:val="28"/>
        </w:rPr>
        <w:t>人</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2018级在籍学生</w:t>
      </w:r>
      <w:r>
        <w:rPr>
          <w:rFonts w:hint="eastAsia" w:ascii="新宋体" w:hAnsi="新宋体" w:eastAsia="新宋体" w:cs="新宋体"/>
          <w:sz w:val="28"/>
          <w:szCs w:val="28"/>
          <w:lang w:val="en-US" w:eastAsia="zh-CN"/>
        </w:rPr>
        <w:t>218</w:t>
      </w:r>
      <w:r>
        <w:rPr>
          <w:rFonts w:hint="eastAsia" w:ascii="新宋体" w:hAnsi="新宋体" w:eastAsia="新宋体" w:cs="新宋体"/>
          <w:sz w:val="28"/>
          <w:szCs w:val="28"/>
        </w:rPr>
        <w:t>人，2017级在籍学生37</w:t>
      </w: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rPr>
        <w:t>人，全校共计</w:t>
      </w:r>
      <w:r>
        <w:rPr>
          <w:rFonts w:hint="eastAsia" w:ascii="新宋体" w:hAnsi="新宋体" w:eastAsia="新宋体" w:cs="新宋体"/>
          <w:sz w:val="28"/>
          <w:szCs w:val="28"/>
          <w:lang w:val="en-US" w:eastAsia="zh-CN"/>
        </w:rPr>
        <w:t>855</w:t>
      </w:r>
      <w:r>
        <w:rPr>
          <w:rFonts w:hint="eastAsia" w:ascii="新宋体" w:hAnsi="新宋体" w:eastAsia="新宋体" w:cs="新宋体"/>
          <w:sz w:val="28"/>
          <w:szCs w:val="28"/>
        </w:rPr>
        <w:t>人。</w:t>
      </w:r>
    </w:p>
    <w:p>
      <w:pPr>
        <w:spacing w:line="600" w:lineRule="exact"/>
        <w:ind w:firstLine="600"/>
        <w:rPr>
          <w:rFonts w:hint="eastAsia" w:ascii="黑体" w:hAnsi="黑体" w:eastAsia="黑体" w:cs="黑体"/>
          <w:sz w:val="30"/>
          <w:szCs w:val="30"/>
        </w:rPr>
      </w:pPr>
      <w:r>
        <w:rPr>
          <w:rFonts w:hint="eastAsia" w:ascii="黑体" w:hAnsi="黑体" w:eastAsia="黑体" w:cs="黑体"/>
          <w:sz w:val="30"/>
          <w:szCs w:val="30"/>
        </w:rPr>
        <w:t>1.2.3毕业生规模</w:t>
      </w:r>
    </w:p>
    <w:p>
      <w:pPr>
        <w:spacing w:line="600" w:lineRule="exact"/>
        <w:ind w:firstLine="600"/>
        <w:rPr>
          <w:rFonts w:hint="eastAsia" w:ascii="新宋体" w:hAnsi="新宋体" w:eastAsia="新宋体" w:cs="新宋体"/>
          <w:color w:val="auto"/>
          <w:sz w:val="28"/>
          <w:szCs w:val="28"/>
        </w:rPr>
      </w:pPr>
      <w:r>
        <w:rPr>
          <w:rFonts w:hint="eastAsia" w:ascii="新宋体" w:hAnsi="新宋体" w:eastAsia="新宋体" w:cs="新宋体"/>
          <w:sz w:val="28"/>
          <w:szCs w:val="28"/>
        </w:rPr>
        <w:t>201</w:t>
      </w:r>
      <w:r>
        <w:rPr>
          <w:rFonts w:hint="eastAsia" w:ascii="新宋体" w:hAnsi="新宋体" w:eastAsia="新宋体" w:cs="新宋体"/>
          <w:sz w:val="28"/>
          <w:szCs w:val="28"/>
          <w:lang w:val="en-US" w:eastAsia="zh-CN"/>
        </w:rPr>
        <w:t>9</w:t>
      </w:r>
      <w:r>
        <w:rPr>
          <w:rFonts w:hint="eastAsia" w:ascii="新宋体" w:hAnsi="新宋体" w:eastAsia="新宋体" w:cs="新宋体"/>
          <w:sz w:val="28"/>
          <w:szCs w:val="28"/>
        </w:rPr>
        <w:t>年毕业生规模</w:t>
      </w:r>
      <w:r>
        <w:rPr>
          <w:rFonts w:hint="eastAsia" w:ascii="新宋体" w:hAnsi="新宋体" w:eastAsia="新宋体" w:cs="新宋体"/>
          <w:sz w:val="28"/>
          <w:szCs w:val="28"/>
          <w:lang w:val="en-US" w:eastAsia="zh-CN"/>
        </w:rPr>
        <w:t>158</w:t>
      </w:r>
      <w:r>
        <w:rPr>
          <w:rFonts w:hint="eastAsia" w:ascii="新宋体" w:hAnsi="新宋体" w:eastAsia="新宋体" w:cs="新宋体"/>
          <w:sz w:val="28"/>
          <w:szCs w:val="28"/>
        </w:rPr>
        <w:t>人，</w:t>
      </w:r>
      <w:r>
        <w:rPr>
          <w:rFonts w:hint="eastAsia" w:ascii="新宋体" w:hAnsi="新宋体" w:eastAsia="新宋体" w:cs="新宋体"/>
          <w:color w:val="auto"/>
          <w:sz w:val="28"/>
          <w:szCs w:val="28"/>
        </w:rPr>
        <w:t>其中含升学</w:t>
      </w:r>
      <w:r>
        <w:rPr>
          <w:rFonts w:hint="eastAsia" w:ascii="新宋体" w:hAnsi="新宋体" w:eastAsia="新宋体" w:cs="新宋体"/>
          <w:color w:val="auto"/>
          <w:sz w:val="28"/>
          <w:szCs w:val="28"/>
          <w:lang w:val="en-US" w:eastAsia="zh-CN"/>
        </w:rPr>
        <w:t>37</w:t>
      </w:r>
      <w:r>
        <w:rPr>
          <w:rFonts w:hint="eastAsia" w:ascii="新宋体" w:hAnsi="新宋体" w:eastAsia="新宋体" w:cs="新宋体"/>
          <w:color w:val="auto"/>
          <w:sz w:val="28"/>
          <w:szCs w:val="28"/>
        </w:rPr>
        <w:t>人，就业</w:t>
      </w:r>
      <w:r>
        <w:rPr>
          <w:rFonts w:hint="eastAsia" w:ascii="新宋体" w:hAnsi="新宋体" w:eastAsia="新宋体" w:cs="新宋体"/>
          <w:color w:val="auto"/>
          <w:sz w:val="28"/>
          <w:szCs w:val="28"/>
          <w:lang w:val="en-US" w:eastAsia="zh-CN"/>
        </w:rPr>
        <w:t>121</w:t>
      </w:r>
      <w:r>
        <w:rPr>
          <w:rFonts w:hint="eastAsia" w:ascii="新宋体" w:hAnsi="新宋体" w:eastAsia="新宋体" w:cs="新宋体"/>
          <w:color w:val="auto"/>
          <w:sz w:val="28"/>
          <w:szCs w:val="28"/>
        </w:rPr>
        <w:t>人。</w:t>
      </w:r>
    </w:p>
    <w:p>
      <w:pPr>
        <w:spacing w:line="600" w:lineRule="exact"/>
        <w:ind w:firstLine="600"/>
        <w:rPr>
          <w:rFonts w:hint="eastAsia" w:ascii="黑体" w:hAnsi="黑体" w:eastAsia="黑体" w:cs="黑体"/>
          <w:sz w:val="30"/>
          <w:szCs w:val="30"/>
        </w:rPr>
      </w:pPr>
      <w:bookmarkStart w:id="0" w:name="_Toc501296992"/>
      <w:r>
        <w:rPr>
          <w:rFonts w:hint="eastAsia" w:ascii="黑体" w:hAnsi="黑体" w:eastAsia="黑体" w:cs="黑体"/>
          <w:sz w:val="30"/>
          <w:szCs w:val="30"/>
        </w:rPr>
        <w:t>1.2.4在校生结构</w:t>
      </w:r>
      <w:bookmarkEnd w:id="0"/>
    </w:p>
    <w:p>
      <w:pPr>
        <w:pStyle w:val="7"/>
        <w:keepNext w:val="0"/>
        <w:keepLines w:val="0"/>
        <w:widowControl/>
        <w:suppressLineNumbers w:val="0"/>
        <w:spacing w:before="0" w:beforeAutospacing="0" w:after="0" w:afterAutospacing="0" w:line="440" w:lineRule="atLeast"/>
        <w:ind w:left="0" w:right="0" w:firstLine="480"/>
        <w:rPr>
          <w:rFonts w:hint="eastAsia" w:ascii="新宋体" w:hAnsi="新宋体" w:eastAsia="新宋体" w:cs="新宋体"/>
          <w:sz w:val="28"/>
          <w:szCs w:val="28"/>
        </w:rPr>
      </w:pPr>
      <w:r>
        <w:rPr>
          <w:rFonts w:hint="eastAsia" w:ascii="新宋体" w:hAnsi="新宋体" w:eastAsia="新宋体" w:cs="新宋体"/>
          <w:i w:val="0"/>
          <w:caps w:val="0"/>
          <w:color w:val="000000"/>
          <w:spacing w:val="0"/>
          <w:sz w:val="28"/>
          <w:szCs w:val="28"/>
        </w:rPr>
        <w:t>一是男女结构。因为我校专业设置中工科类专业偏多，所以招收的男生比例偏高。在校男生占</w:t>
      </w:r>
      <w:r>
        <w:rPr>
          <w:rFonts w:hint="eastAsia" w:ascii="新宋体" w:hAnsi="新宋体" w:eastAsia="新宋体" w:cs="新宋体"/>
          <w:i w:val="0"/>
          <w:caps w:val="0"/>
          <w:color w:val="000000"/>
          <w:spacing w:val="0"/>
          <w:sz w:val="28"/>
          <w:szCs w:val="28"/>
          <w:lang w:val="en-US"/>
        </w:rPr>
        <w:t>6</w:t>
      </w:r>
      <w:r>
        <w:rPr>
          <w:rFonts w:hint="eastAsia" w:ascii="新宋体" w:hAnsi="新宋体" w:eastAsia="新宋体" w:cs="新宋体"/>
          <w:i w:val="0"/>
          <w:caps w:val="0"/>
          <w:color w:val="000000"/>
          <w:spacing w:val="0"/>
          <w:sz w:val="28"/>
          <w:szCs w:val="28"/>
          <w:lang w:val="en-US" w:eastAsia="zh-CN"/>
        </w:rPr>
        <w:t>7</w:t>
      </w:r>
      <w:r>
        <w:rPr>
          <w:rFonts w:hint="eastAsia" w:ascii="新宋体" w:hAnsi="新宋体" w:eastAsia="新宋体" w:cs="新宋体"/>
          <w:i w:val="0"/>
          <w:caps w:val="0"/>
          <w:color w:val="000000"/>
          <w:spacing w:val="0"/>
          <w:sz w:val="28"/>
          <w:szCs w:val="28"/>
          <w:lang w:val="en-US"/>
        </w:rPr>
        <w:t>.4%</w:t>
      </w:r>
      <w:r>
        <w:rPr>
          <w:rFonts w:hint="eastAsia" w:ascii="新宋体" w:hAnsi="新宋体" w:eastAsia="新宋体" w:cs="新宋体"/>
          <w:i w:val="0"/>
          <w:caps w:val="0"/>
          <w:color w:val="000000"/>
          <w:spacing w:val="0"/>
          <w:sz w:val="28"/>
          <w:szCs w:val="28"/>
        </w:rPr>
        <w:t>，女生占</w:t>
      </w:r>
      <w:r>
        <w:rPr>
          <w:rFonts w:hint="eastAsia" w:ascii="新宋体" w:hAnsi="新宋体" w:eastAsia="新宋体" w:cs="新宋体"/>
          <w:i w:val="0"/>
          <w:caps w:val="0"/>
          <w:color w:val="000000"/>
          <w:spacing w:val="0"/>
          <w:sz w:val="28"/>
          <w:szCs w:val="28"/>
          <w:lang w:val="en-US"/>
        </w:rPr>
        <w:t>3</w:t>
      </w:r>
      <w:r>
        <w:rPr>
          <w:rFonts w:hint="eastAsia" w:ascii="新宋体" w:hAnsi="新宋体" w:eastAsia="新宋体" w:cs="新宋体"/>
          <w:i w:val="0"/>
          <w:caps w:val="0"/>
          <w:color w:val="000000"/>
          <w:spacing w:val="0"/>
          <w:sz w:val="28"/>
          <w:szCs w:val="28"/>
          <w:lang w:val="en-US" w:eastAsia="zh-CN"/>
        </w:rPr>
        <w:t>2</w:t>
      </w:r>
      <w:r>
        <w:rPr>
          <w:rFonts w:hint="eastAsia" w:ascii="新宋体" w:hAnsi="新宋体" w:eastAsia="新宋体" w:cs="新宋体"/>
          <w:i w:val="0"/>
          <w:caps w:val="0"/>
          <w:color w:val="000000"/>
          <w:spacing w:val="0"/>
          <w:sz w:val="28"/>
          <w:szCs w:val="28"/>
          <w:lang w:val="en-US"/>
        </w:rPr>
        <w:t>.6%</w:t>
      </w:r>
      <w:r>
        <w:rPr>
          <w:rFonts w:hint="eastAsia" w:ascii="新宋体" w:hAnsi="新宋体" w:eastAsia="新宋体" w:cs="新宋体"/>
          <w:i w:val="0"/>
          <w:caps w:val="0"/>
          <w:color w:val="000000"/>
          <w:spacing w:val="0"/>
          <w:sz w:val="28"/>
          <w:szCs w:val="28"/>
        </w:rPr>
        <w:t>，男生高于女生。</w:t>
      </w:r>
      <w:r>
        <w:rPr>
          <w:rFonts w:hint="eastAsia" w:ascii="新宋体" w:hAnsi="新宋体" w:eastAsia="新宋体" w:cs="新宋体"/>
          <w:i w:val="0"/>
          <w:caps w:val="0"/>
          <w:color w:val="000000"/>
          <w:spacing w:val="0"/>
          <w:sz w:val="28"/>
          <w:szCs w:val="28"/>
          <w:lang w:val="en-US"/>
        </w:rPr>
        <w:t> </w:t>
      </w:r>
    </w:p>
    <w:p>
      <w:pPr>
        <w:keepNext w:val="0"/>
        <w:keepLines w:val="0"/>
        <w:widowControl/>
        <w:suppressLineNumbers w:val="0"/>
        <w:spacing w:before="0" w:beforeAutospacing="1" w:after="0" w:afterAutospacing="1" w:line="440" w:lineRule="atLeast"/>
        <w:ind w:left="0" w:right="0" w:firstLine="480"/>
        <w:jc w:val="left"/>
        <w:rPr>
          <w:rFonts w:hint="eastAsia" w:ascii="新宋体" w:hAnsi="新宋体" w:eastAsia="新宋体" w:cs="新宋体"/>
          <w:i w:val="0"/>
          <w:caps w:val="0"/>
          <w:color w:val="000000"/>
          <w:spacing w:val="0"/>
          <w:kern w:val="0"/>
          <w:sz w:val="28"/>
          <w:szCs w:val="28"/>
          <w:lang w:val="en-US" w:eastAsia="zh-CN" w:bidi="ar"/>
        </w:rPr>
      </w:pPr>
      <w:r>
        <w:rPr>
          <w:rFonts w:hint="eastAsia" w:ascii="新宋体" w:hAnsi="新宋体" w:eastAsia="新宋体" w:cs="新宋体"/>
          <w:i w:val="0"/>
          <w:caps w:val="0"/>
          <w:color w:val="000000"/>
          <w:spacing w:val="0"/>
          <w:kern w:val="0"/>
          <w:sz w:val="28"/>
          <w:szCs w:val="28"/>
          <w:lang w:val="en-US" w:eastAsia="zh-CN" w:bidi="ar"/>
        </w:rPr>
        <w:t>二是来源结构。我校农村学生占比显著高于城镇学生，农村户籍占95.2%，非农村户籍占4.8%，反映出中职学生家庭情况主要为农村农民家庭。</w:t>
      </w:r>
    </w:p>
    <w:p>
      <w:pPr>
        <w:keepNext w:val="0"/>
        <w:keepLines w:val="0"/>
        <w:widowControl/>
        <w:suppressLineNumbers w:val="0"/>
        <w:spacing w:before="0" w:beforeAutospacing="1" w:after="0" w:afterAutospacing="1" w:line="440" w:lineRule="atLeast"/>
        <w:ind w:left="0" w:right="0" w:firstLine="480"/>
        <w:jc w:val="left"/>
        <w:rPr>
          <w:rFonts w:hint="eastAsia" w:ascii="新宋体" w:hAnsi="新宋体" w:eastAsia="新宋体" w:cs="新宋体"/>
          <w:i w:val="0"/>
          <w:caps w:val="0"/>
          <w:color w:val="000000"/>
          <w:spacing w:val="0"/>
          <w:kern w:val="0"/>
          <w:sz w:val="28"/>
          <w:szCs w:val="28"/>
          <w:lang w:val="en-US" w:eastAsia="zh-CN" w:bidi="ar"/>
        </w:rPr>
      </w:pPr>
      <w:r>
        <w:rPr>
          <w:rFonts w:hint="eastAsia" w:ascii="新宋体" w:hAnsi="新宋体" w:eastAsia="新宋体" w:cs="新宋体"/>
          <w:i w:val="0"/>
          <w:caps w:val="0"/>
          <w:color w:val="000000"/>
          <w:spacing w:val="0"/>
          <w:kern w:val="0"/>
          <w:sz w:val="28"/>
          <w:szCs w:val="28"/>
          <w:lang w:val="en-US" w:eastAsia="zh-CN" w:bidi="ar"/>
        </w:rPr>
        <w:t>三是专业结构。我校学生主要集中在：</w:t>
      </w:r>
    </w:p>
    <w:tbl>
      <w:tblPr>
        <w:tblStyle w:val="9"/>
        <w:tblW w:w="0" w:type="auto"/>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6"/>
        <w:gridCol w:w="2841"/>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vertAlign w:val="baseline"/>
                <w:lang w:val="en-US" w:eastAsia="zh-CN" w:bidi="ar"/>
              </w:rPr>
            </w:pPr>
            <w:r>
              <w:rPr>
                <w:rFonts w:hint="eastAsia" w:ascii="新宋体" w:hAnsi="新宋体" w:eastAsia="新宋体" w:cs="新宋体"/>
                <w:i w:val="0"/>
                <w:caps w:val="0"/>
                <w:color w:val="000000"/>
                <w:spacing w:val="0"/>
                <w:kern w:val="0"/>
                <w:sz w:val="28"/>
                <w:szCs w:val="28"/>
                <w:vertAlign w:val="baseline"/>
                <w:lang w:val="en-US" w:eastAsia="zh-CN" w:bidi="ar"/>
              </w:rPr>
              <w:t>专业名称</w:t>
            </w:r>
          </w:p>
        </w:tc>
        <w:tc>
          <w:tcPr>
            <w:tcW w:w="2841"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vertAlign w:val="baseline"/>
                <w:lang w:val="en-US" w:eastAsia="zh-CN" w:bidi="ar"/>
              </w:rPr>
            </w:pPr>
            <w:r>
              <w:rPr>
                <w:rFonts w:hint="eastAsia" w:ascii="新宋体" w:hAnsi="新宋体" w:eastAsia="新宋体" w:cs="新宋体"/>
                <w:i w:val="0"/>
                <w:caps w:val="0"/>
                <w:color w:val="000000"/>
                <w:spacing w:val="0"/>
                <w:kern w:val="0"/>
                <w:sz w:val="28"/>
                <w:szCs w:val="28"/>
                <w:vertAlign w:val="baseline"/>
                <w:lang w:val="en-US" w:eastAsia="zh-CN" w:bidi="ar"/>
              </w:rPr>
              <w:t>在校生人数</w:t>
            </w:r>
          </w:p>
        </w:tc>
        <w:tc>
          <w:tcPr>
            <w:tcW w:w="2248"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vertAlign w:val="baseline"/>
                <w:lang w:val="en-US" w:eastAsia="zh-CN" w:bidi="ar"/>
              </w:rPr>
            </w:pPr>
            <w:r>
              <w:rPr>
                <w:rFonts w:hint="eastAsia" w:ascii="新宋体" w:hAnsi="新宋体" w:eastAsia="新宋体" w:cs="新宋体"/>
                <w:i w:val="0"/>
                <w:caps w:val="0"/>
                <w:color w:val="000000"/>
                <w:spacing w:val="0"/>
                <w:kern w:val="0"/>
                <w:sz w:val="28"/>
                <w:szCs w:val="28"/>
                <w:vertAlign w:val="baseline"/>
                <w:lang w:val="en-US" w:eastAsia="zh-CN" w:bidi="ar"/>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vertAlign w:val="baseline"/>
                <w:lang w:val="en-US" w:eastAsia="zh-CN" w:bidi="ar"/>
              </w:rPr>
            </w:pPr>
            <w:r>
              <w:rPr>
                <w:rFonts w:hint="eastAsia" w:ascii="新宋体" w:hAnsi="新宋体" w:eastAsia="新宋体" w:cs="新宋体"/>
                <w:i w:val="0"/>
                <w:caps w:val="0"/>
                <w:color w:val="000000"/>
                <w:spacing w:val="0"/>
                <w:kern w:val="0"/>
                <w:sz w:val="28"/>
                <w:szCs w:val="28"/>
                <w:lang w:val="en-US" w:eastAsia="zh-CN" w:bidi="ar"/>
              </w:rPr>
              <w:t>汽车制造与检修</w:t>
            </w:r>
          </w:p>
        </w:tc>
        <w:tc>
          <w:tcPr>
            <w:tcW w:w="2841"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vertAlign w:val="baseline"/>
                <w:lang w:val="en-US" w:eastAsia="zh-CN" w:bidi="ar"/>
              </w:rPr>
            </w:pPr>
            <w:r>
              <w:rPr>
                <w:rFonts w:hint="eastAsia" w:ascii="新宋体" w:hAnsi="新宋体" w:eastAsia="新宋体" w:cs="新宋体"/>
                <w:i w:val="0"/>
                <w:caps w:val="0"/>
                <w:color w:val="000000"/>
                <w:spacing w:val="0"/>
                <w:kern w:val="0"/>
                <w:sz w:val="28"/>
                <w:szCs w:val="28"/>
                <w:lang w:val="en-US" w:eastAsia="zh-CN" w:bidi="ar"/>
              </w:rPr>
              <w:t>344</w:t>
            </w:r>
          </w:p>
        </w:tc>
        <w:tc>
          <w:tcPr>
            <w:tcW w:w="2248"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vertAlign w:val="baseline"/>
                <w:lang w:val="en-US" w:eastAsia="zh-CN" w:bidi="ar"/>
              </w:rPr>
            </w:pPr>
            <w:r>
              <w:rPr>
                <w:rFonts w:hint="eastAsia" w:ascii="新宋体" w:hAnsi="新宋体" w:eastAsia="新宋体" w:cs="新宋体"/>
                <w:i w:val="0"/>
                <w:caps w:val="0"/>
                <w:color w:val="000000"/>
                <w:spacing w:val="0"/>
                <w:kern w:val="0"/>
                <w:sz w:val="28"/>
                <w:szCs w:val="28"/>
                <w:lang w:val="en-US" w:eastAsia="zh-CN" w:bidi="ar"/>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vertAlign w:val="baseline"/>
                <w:lang w:val="en-US" w:eastAsia="zh-CN" w:bidi="ar"/>
              </w:rPr>
            </w:pPr>
            <w:r>
              <w:rPr>
                <w:rFonts w:hint="eastAsia" w:ascii="新宋体" w:hAnsi="新宋体" w:eastAsia="新宋体" w:cs="新宋体"/>
                <w:i w:val="0"/>
                <w:caps w:val="0"/>
                <w:color w:val="000000"/>
                <w:spacing w:val="0"/>
                <w:kern w:val="0"/>
                <w:sz w:val="28"/>
                <w:szCs w:val="28"/>
                <w:lang w:val="en-US" w:eastAsia="zh-CN" w:bidi="ar"/>
              </w:rPr>
              <w:t>计算机应用</w:t>
            </w:r>
          </w:p>
        </w:tc>
        <w:tc>
          <w:tcPr>
            <w:tcW w:w="2841"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vertAlign w:val="baseline"/>
                <w:lang w:val="en-US" w:eastAsia="zh-CN" w:bidi="ar"/>
              </w:rPr>
            </w:pPr>
            <w:r>
              <w:rPr>
                <w:rFonts w:hint="eastAsia" w:ascii="新宋体" w:hAnsi="新宋体" w:eastAsia="新宋体" w:cs="新宋体"/>
                <w:i w:val="0"/>
                <w:caps w:val="0"/>
                <w:color w:val="000000"/>
                <w:spacing w:val="0"/>
                <w:kern w:val="0"/>
                <w:sz w:val="28"/>
                <w:szCs w:val="28"/>
                <w:lang w:val="en-US" w:eastAsia="zh-CN" w:bidi="ar"/>
              </w:rPr>
              <w:t>270</w:t>
            </w:r>
          </w:p>
        </w:tc>
        <w:tc>
          <w:tcPr>
            <w:tcW w:w="2248"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vertAlign w:val="baseline"/>
                <w:lang w:val="en-US" w:eastAsia="zh-CN" w:bidi="ar"/>
              </w:rPr>
            </w:pPr>
            <w:r>
              <w:rPr>
                <w:rFonts w:hint="eastAsia" w:ascii="新宋体" w:hAnsi="新宋体" w:eastAsia="新宋体" w:cs="新宋体"/>
                <w:i w:val="0"/>
                <w:caps w:val="0"/>
                <w:color w:val="000000"/>
                <w:spacing w:val="0"/>
                <w:kern w:val="0"/>
                <w:sz w:val="28"/>
                <w:szCs w:val="28"/>
                <w:lang w:val="en-US" w:eastAsia="zh-CN" w:bidi="ar"/>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vertAlign w:val="baseline"/>
                <w:lang w:val="en-US" w:eastAsia="zh-CN" w:bidi="ar"/>
              </w:rPr>
            </w:pPr>
            <w:r>
              <w:rPr>
                <w:rFonts w:hint="eastAsia" w:ascii="新宋体" w:hAnsi="新宋体" w:eastAsia="新宋体" w:cs="新宋体"/>
                <w:i w:val="0"/>
                <w:caps w:val="0"/>
                <w:color w:val="000000"/>
                <w:spacing w:val="0"/>
                <w:kern w:val="0"/>
                <w:sz w:val="28"/>
                <w:szCs w:val="28"/>
                <w:lang w:val="en-US" w:eastAsia="zh-CN" w:bidi="ar"/>
              </w:rPr>
              <w:t>音乐</w:t>
            </w:r>
          </w:p>
        </w:tc>
        <w:tc>
          <w:tcPr>
            <w:tcW w:w="2841"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vertAlign w:val="baseline"/>
                <w:lang w:val="en-US" w:eastAsia="zh-CN" w:bidi="ar"/>
              </w:rPr>
            </w:pPr>
            <w:r>
              <w:rPr>
                <w:rFonts w:hint="eastAsia" w:ascii="新宋体" w:hAnsi="新宋体" w:eastAsia="新宋体" w:cs="新宋体"/>
                <w:i w:val="0"/>
                <w:caps w:val="0"/>
                <w:color w:val="000000"/>
                <w:spacing w:val="0"/>
                <w:kern w:val="0"/>
                <w:sz w:val="28"/>
                <w:szCs w:val="28"/>
                <w:lang w:val="en-US" w:eastAsia="zh-CN" w:bidi="ar"/>
              </w:rPr>
              <w:t>102</w:t>
            </w:r>
          </w:p>
        </w:tc>
        <w:tc>
          <w:tcPr>
            <w:tcW w:w="2248"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vertAlign w:val="baseline"/>
                <w:lang w:val="en-US" w:eastAsia="zh-CN" w:bidi="ar"/>
              </w:rPr>
            </w:pPr>
            <w:r>
              <w:rPr>
                <w:rFonts w:hint="eastAsia" w:ascii="新宋体" w:hAnsi="新宋体" w:eastAsia="新宋体" w:cs="新宋体"/>
                <w:i w:val="0"/>
                <w:caps w:val="0"/>
                <w:color w:val="000000"/>
                <w:spacing w:val="0"/>
                <w:kern w:val="0"/>
                <w:sz w:val="28"/>
                <w:szCs w:val="28"/>
                <w:lang w:val="en-US" w:eastAsia="zh-CN" w:bidi="ar"/>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vertAlign w:val="baseline"/>
                <w:lang w:val="en-US" w:eastAsia="zh-CN" w:bidi="ar"/>
              </w:rPr>
            </w:pPr>
            <w:r>
              <w:rPr>
                <w:rFonts w:hint="eastAsia" w:ascii="新宋体" w:hAnsi="新宋体" w:eastAsia="新宋体" w:cs="新宋体"/>
                <w:i w:val="0"/>
                <w:caps w:val="0"/>
                <w:color w:val="000000"/>
                <w:spacing w:val="0"/>
                <w:kern w:val="0"/>
                <w:sz w:val="28"/>
                <w:szCs w:val="28"/>
                <w:lang w:val="en-US" w:eastAsia="zh-CN" w:bidi="ar"/>
              </w:rPr>
              <w:t>电子商务</w:t>
            </w:r>
          </w:p>
        </w:tc>
        <w:tc>
          <w:tcPr>
            <w:tcW w:w="2841"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vertAlign w:val="baseline"/>
                <w:lang w:val="en-US" w:eastAsia="zh-CN" w:bidi="ar"/>
              </w:rPr>
            </w:pPr>
            <w:r>
              <w:rPr>
                <w:rFonts w:hint="eastAsia" w:ascii="新宋体" w:hAnsi="新宋体" w:eastAsia="新宋体" w:cs="新宋体"/>
                <w:i w:val="0"/>
                <w:caps w:val="0"/>
                <w:color w:val="000000"/>
                <w:spacing w:val="0"/>
                <w:kern w:val="0"/>
                <w:sz w:val="28"/>
                <w:szCs w:val="28"/>
                <w:lang w:val="en-US" w:eastAsia="zh-CN" w:bidi="ar"/>
              </w:rPr>
              <w:t>90</w:t>
            </w:r>
          </w:p>
        </w:tc>
        <w:tc>
          <w:tcPr>
            <w:tcW w:w="2248"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vertAlign w:val="baseline"/>
                <w:lang w:val="en-US" w:eastAsia="zh-CN" w:bidi="ar"/>
              </w:rPr>
            </w:pPr>
            <w:r>
              <w:rPr>
                <w:rFonts w:hint="eastAsia" w:ascii="新宋体" w:hAnsi="新宋体" w:eastAsia="新宋体" w:cs="新宋体"/>
                <w:i w:val="0"/>
                <w:caps w:val="0"/>
                <w:color w:val="000000"/>
                <w:spacing w:val="0"/>
                <w:kern w:val="0"/>
                <w:sz w:val="28"/>
                <w:szCs w:val="28"/>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vertAlign w:val="baseline"/>
                <w:lang w:val="en-US" w:eastAsia="zh-CN" w:bidi="ar"/>
              </w:rPr>
            </w:pPr>
            <w:r>
              <w:rPr>
                <w:rFonts w:hint="eastAsia" w:ascii="新宋体" w:hAnsi="新宋体" w:eastAsia="新宋体" w:cs="新宋体"/>
                <w:i w:val="0"/>
                <w:caps w:val="0"/>
                <w:color w:val="000000"/>
                <w:spacing w:val="0"/>
                <w:kern w:val="0"/>
                <w:sz w:val="28"/>
                <w:szCs w:val="28"/>
                <w:lang w:val="en-US" w:eastAsia="zh-CN" w:bidi="ar"/>
              </w:rPr>
              <w:t>物流服务与管理</w:t>
            </w:r>
          </w:p>
        </w:tc>
        <w:tc>
          <w:tcPr>
            <w:tcW w:w="2841"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vertAlign w:val="baseline"/>
                <w:lang w:val="en-US" w:eastAsia="zh-CN" w:bidi="ar"/>
              </w:rPr>
            </w:pPr>
            <w:r>
              <w:rPr>
                <w:rFonts w:hint="eastAsia" w:ascii="新宋体" w:hAnsi="新宋体" w:eastAsia="新宋体" w:cs="新宋体"/>
                <w:i w:val="0"/>
                <w:caps w:val="0"/>
                <w:color w:val="000000"/>
                <w:spacing w:val="0"/>
                <w:kern w:val="0"/>
                <w:sz w:val="28"/>
                <w:szCs w:val="28"/>
                <w:lang w:val="en-US" w:eastAsia="zh-CN" w:bidi="ar"/>
              </w:rPr>
              <w:t>30</w:t>
            </w:r>
          </w:p>
        </w:tc>
        <w:tc>
          <w:tcPr>
            <w:tcW w:w="2248"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vertAlign w:val="baseline"/>
                <w:lang w:val="en-US" w:eastAsia="zh-CN" w:bidi="ar"/>
              </w:rPr>
            </w:pPr>
            <w:r>
              <w:rPr>
                <w:rFonts w:hint="eastAsia" w:ascii="新宋体" w:hAnsi="新宋体" w:eastAsia="新宋体" w:cs="新宋体"/>
                <w:i w:val="0"/>
                <w:caps w:val="0"/>
                <w:color w:val="000000"/>
                <w:spacing w:val="0"/>
                <w:kern w:val="0"/>
                <w:sz w:val="28"/>
                <w:szCs w:val="28"/>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Pr>
          <w:p>
            <w:pPr>
              <w:keepNext w:val="0"/>
              <w:keepLines w:val="0"/>
              <w:widowControl/>
              <w:suppressLineNumbers w:val="0"/>
              <w:spacing w:before="0" w:beforeAutospacing="1" w:after="0" w:afterAutospacing="1" w:line="440" w:lineRule="atLeast"/>
              <w:ind w:right="0"/>
              <w:jc w:val="center"/>
              <w:rPr>
                <w:rFonts w:hint="eastAsia" w:ascii="新宋体" w:hAnsi="新宋体" w:eastAsia="新宋体" w:cs="新宋体"/>
                <w:i w:val="0"/>
                <w:caps w:val="0"/>
                <w:color w:val="000000"/>
                <w:spacing w:val="0"/>
                <w:kern w:val="0"/>
                <w:sz w:val="28"/>
                <w:szCs w:val="28"/>
                <w:lang w:val="en-US" w:eastAsia="zh-CN" w:bidi="ar"/>
              </w:rPr>
            </w:pPr>
            <w:r>
              <w:rPr>
                <w:rFonts w:hint="eastAsia" w:ascii="新宋体" w:hAnsi="新宋体" w:eastAsia="新宋体" w:cs="新宋体"/>
                <w:i w:val="0"/>
                <w:caps w:val="0"/>
                <w:color w:val="000000"/>
                <w:spacing w:val="0"/>
                <w:kern w:val="0"/>
                <w:sz w:val="28"/>
                <w:szCs w:val="28"/>
                <w:lang w:val="en-US" w:eastAsia="zh-CN" w:bidi="ar"/>
              </w:rPr>
              <w:t>电子技术应用</w:t>
            </w:r>
          </w:p>
        </w:tc>
        <w:tc>
          <w:tcPr>
            <w:tcW w:w="2841" w:type="dxa"/>
          </w:tcPr>
          <w:p>
            <w:pPr>
              <w:keepNext w:val="0"/>
              <w:keepLines w:val="0"/>
              <w:widowControl/>
              <w:suppressLineNumbers w:val="0"/>
              <w:spacing w:before="0" w:beforeAutospacing="1" w:after="0" w:afterAutospacing="1" w:line="440" w:lineRule="atLeast"/>
              <w:ind w:right="0"/>
              <w:jc w:val="center"/>
              <w:rPr>
                <w:rFonts w:hint="default" w:ascii="新宋体" w:hAnsi="新宋体" w:eastAsia="新宋体" w:cs="新宋体"/>
                <w:i w:val="0"/>
                <w:caps w:val="0"/>
                <w:color w:val="000000"/>
                <w:spacing w:val="0"/>
                <w:kern w:val="0"/>
                <w:sz w:val="28"/>
                <w:szCs w:val="28"/>
                <w:lang w:val="en-US" w:eastAsia="zh-CN" w:bidi="ar"/>
              </w:rPr>
            </w:pPr>
            <w:r>
              <w:rPr>
                <w:rFonts w:hint="eastAsia" w:ascii="新宋体" w:hAnsi="新宋体" w:eastAsia="新宋体" w:cs="新宋体"/>
                <w:i w:val="0"/>
                <w:caps w:val="0"/>
                <w:color w:val="000000"/>
                <w:spacing w:val="0"/>
                <w:kern w:val="0"/>
                <w:sz w:val="28"/>
                <w:szCs w:val="28"/>
                <w:lang w:val="en-US" w:eastAsia="zh-CN" w:bidi="ar"/>
              </w:rPr>
              <w:t>19</w:t>
            </w:r>
          </w:p>
        </w:tc>
        <w:tc>
          <w:tcPr>
            <w:tcW w:w="2248" w:type="dxa"/>
          </w:tcPr>
          <w:p>
            <w:pPr>
              <w:keepNext w:val="0"/>
              <w:keepLines w:val="0"/>
              <w:widowControl/>
              <w:suppressLineNumbers w:val="0"/>
              <w:spacing w:before="0" w:beforeAutospacing="1" w:after="0" w:afterAutospacing="1" w:line="440" w:lineRule="atLeast"/>
              <w:ind w:right="0"/>
              <w:jc w:val="center"/>
              <w:rPr>
                <w:rFonts w:hint="default" w:ascii="新宋体" w:hAnsi="新宋体" w:eastAsia="新宋体" w:cs="新宋体"/>
                <w:i w:val="0"/>
                <w:caps w:val="0"/>
                <w:color w:val="000000"/>
                <w:spacing w:val="0"/>
                <w:kern w:val="0"/>
                <w:sz w:val="28"/>
                <w:szCs w:val="28"/>
                <w:lang w:val="en-US" w:eastAsia="zh-CN" w:bidi="ar"/>
              </w:rPr>
            </w:pPr>
            <w:r>
              <w:rPr>
                <w:rFonts w:hint="eastAsia" w:ascii="新宋体" w:hAnsi="新宋体" w:eastAsia="新宋体" w:cs="新宋体"/>
                <w:i w:val="0"/>
                <w:caps w:val="0"/>
                <w:color w:val="000000"/>
                <w:spacing w:val="0"/>
                <w:kern w:val="0"/>
                <w:sz w:val="28"/>
                <w:szCs w:val="28"/>
                <w:lang w:val="en-US" w:eastAsia="zh-CN" w:bidi="ar"/>
              </w:rPr>
              <w:t>2.2%</w:t>
            </w:r>
          </w:p>
        </w:tc>
      </w:tr>
    </w:tbl>
    <w:p>
      <w:pPr>
        <w:pStyle w:val="7"/>
        <w:widowControl/>
        <w:shd w:val="clear" w:color="auto" w:fill="FFFFFF"/>
        <w:spacing w:beforeAutospacing="0" w:afterAutospacing="0" w:line="555" w:lineRule="atLeast"/>
        <w:ind w:firstLine="600"/>
        <w:rPr>
          <w:rFonts w:hint="eastAsia"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1.3.教师队伍</w:t>
      </w:r>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shd w:val="clear" w:color="auto" w:fill="FFFFFF"/>
        </w:rPr>
        <w:t>拥有一支结构合理、力量雄厚、高素质的教师队伍。生师比为10：1，教师学历全部达标，全部为专科及以上学历，专任教师本科以上学历比例达80.5%，专任教师高级职称教师比例达39.71%，专任专业课教师占专任教师的比例达到63.23%，专任专业课教师“双师型”比例达到85%，专业教师比例达23.7%，均具有技师以上职业资格或中级技术职称，教师素质各项指标比例均已达标。与上一年度相比，本年度教师学历全部达标。</w:t>
      </w:r>
    </w:p>
    <w:p>
      <w:pPr>
        <w:pStyle w:val="7"/>
        <w:widowControl/>
        <w:shd w:val="clear" w:color="auto" w:fill="FFFFFF"/>
        <w:spacing w:beforeAutospacing="0" w:afterAutospacing="0" w:line="555" w:lineRule="atLeast"/>
        <w:ind w:firstLine="600"/>
        <w:rPr>
          <w:rFonts w:hint="eastAsia"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1.4.设施设备</w:t>
      </w:r>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28"/>
          <w:szCs w:val="28"/>
          <w:shd w:val="clear" w:color="auto" w:fill="FFFFFF"/>
        </w:rPr>
      </w:pPr>
      <w:r>
        <w:rPr>
          <w:rFonts w:hint="eastAsia" w:ascii="新宋体" w:hAnsi="新宋体" w:eastAsia="新宋体" w:cs="新宋体"/>
          <w:color w:val="000000"/>
          <w:sz w:val="28"/>
          <w:szCs w:val="28"/>
          <w:shd w:val="clear" w:color="auto" w:fill="FFFFFF"/>
        </w:rPr>
        <w:t>学校实行封闭式管理，开放式教学，学校办学设施齐全，拥有教学楼、办公实验楼、综合实训楼、学生公寓楼、运动操场、餐厅、生活便利店等，并设有微机室、多媒体教室、电子阅览室、语音室、图书馆、电工电子实训室、数控机床实训车间、钳工实训室、汽修综合实训车间等，保证学生在优质的环境里学习、生活。</w:t>
      </w:r>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28"/>
          <w:szCs w:val="28"/>
          <w:shd w:val="clear" w:color="auto" w:fill="FFFFFF"/>
        </w:rPr>
      </w:pPr>
      <w:r>
        <w:rPr>
          <w:rFonts w:hint="eastAsia" w:ascii="新宋体" w:hAnsi="新宋体" w:eastAsia="新宋体" w:cs="新宋体"/>
          <w:color w:val="000000"/>
          <w:sz w:val="28"/>
          <w:szCs w:val="28"/>
          <w:shd w:val="clear" w:color="auto" w:fill="FFFFFF"/>
        </w:rPr>
        <w:t>为满足教学需要，学校不断充实更新教学设备。现有微机80台，汽车发动机（拆装）42台，数控机床4台，普车机床4台及冲压设备、叉速器、变速器、发动机、起动机、整车电气等设备。</w:t>
      </w:r>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28"/>
          <w:szCs w:val="28"/>
          <w:shd w:val="clear" w:color="auto" w:fill="FFFFFF"/>
        </w:rPr>
      </w:pPr>
      <w:r>
        <w:rPr>
          <w:rFonts w:hint="eastAsia" w:ascii="新宋体" w:hAnsi="新宋体" w:eastAsia="新宋体" w:cs="新宋体"/>
          <w:color w:val="000000"/>
          <w:sz w:val="28"/>
          <w:szCs w:val="28"/>
          <w:shd w:val="clear" w:color="auto" w:fill="FFFFFF"/>
        </w:rPr>
        <w:t>学校有图书馆，教师阅览室和学生阅览室，全校藏书</w:t>
      </w:r>
      <w:r>
        <w:rPr>
          <w:rFonts w:hint="eastAsia" w:ascii="新宋体" w:hAnsi="新宋体" w:eastAsia="新宋体" w:cs="新宋体"/>
          <w:color w:val="000000"/>
          <w:sz w:val="28"/>
          <w:szCs w:val="28"/>
          <w:shd w:val="clear" w:color="auto" w:fill="FFFFFF"/>
          <w:lang w:val="en-US" w:eastAsia="zh-CN"/>
        </w:rPr>
        <w:t>40000</w:t>
      </w:r>
      <w:r>
        <w:rPr>
          <w:rFonts w:hint="eastAsia" w:ascii="新宋体" w:hAnsi="新宋体" w:eastAsia="新宋体" w:cs="新宋体"/>
          <w:color w:val="000000"/>
          <w:sz w:val="28"/>
          <w:szCs w:val="28"/>
          <w:shd w:val="clear" w:color="auto" w:fill="FFFFFF"/>
        </w:rPr>
        <w:t>余册，其中电子图书</w:t>
      </w:r>
      <w:r>
        <w:rPr>
          <w:rFonts w:hint="eastAsia" w:ascii="新宋体" w:hAnsi="新宋体" w:eastAsia="新宋体" w:cs="新宋体"/>
          <w:color w:val="000000"/>
          <w:sz w:val="28"/>
          <w:szCs w:val="28"/>
          <w:shd w:val="clear" w:color="auto" w:fill="FFFFFF"/>
          <w:lang w:val="en-US" w:eastAsia="zh-CN"/>
        </w:rPr>
        <w:t>1</w:t>
      </w:r>
      <w:r>
        <w:rPr>
          <w:rFonts w:hint="eastAsia" w:ascii="新宋体" w:hAnsi="新宋体" w:eastAsia="新宋体" w:cs="新宋体"/>
          <w:color w:val="000000"/>
          <w:sz w:val="28"/>
          <w:szCs w:val="28"/>
          <w:shd w:val="clear" w:color="auto" w:fill="FFFFFF"/>
        </w:rPr>
        <w:t>8000册。订阅报刊杂志百余种，所设座位能满足师生阅读需要。学校已开设信息技术课，基本普及信息技术教育，已经实现校内、校外、区域三网连接。</w:t>
      </w:r>
    </w:p>
    <w:p>
      <w:pPr>
        <w:pStyle w:val="7"/>
        <w:widowControl/>
        <w:shd w:val="clear" w:color="auto" w:fill="FFFFFF"/>
        <w:spacing w:beforeAutospacing="0" w:afterAutospacing="0" w:line="555" w:lineRule="atLeast"/>
        <w:ind w:firstLine="600"/>
        <w:rPr>
          <w:rFonts w:hint="eastAsia" w:ascii="黑体" w:hAnsi="黑体" w:eastAsia="黑体" w:cs="黑体"/>
          <w:color w:val="000000"/>
          <w:sz w:val="36"/>
          <w:szCs w:val="36"/>
        </w:rPr>
      </w:pPr>
      <w:r>
        <w:rPr>
          <w:rStyle w:val="11"/>
          <w:rFonts w:hint="eastAsia" w:ascii="黑体" w:hAnsi="黑体" w:eastAsia="黑体" w:cs="黑体"/>
          <w:color w:val="000000"/>
          <w:sz w:val="36"/>
          <w:szCs w:val="36"/>
          <w:shd w:val="clear" w:color="auto" w:fill="FFFFFF"/>
          <w:lang w:val="en-US" w:eastAsia="zh-CN"/>
        </w:rPr>
        <w:t>2</w:t>
      </w:r>
      <w:r>
        <w:rPr>
          <w:rStyle w:val="11"/>
          <w:rFonts w:hint="eastAsia" w:ascii="黑体" w:hAnsi="黑体" w:eastAsia="黑体" w:cs="黑体"/>
          <w:color w:val="000000"/>
          <w:sz w:val="36"/>
          <w:szCs w:val="36"/>
          <w:shd w:val="clear" w:color="auto" w:fill="FFFFFF"/>
        </w:rPr>
        <w:t>、学生发展</w:t>
      </w:r>
    </w:p>
    <w:p>
      <w:pPr>
        <w:spacing w:line="600" w:lineRule="exact"/>
        <w:ind w:firstLine="600"/>
        <w:rPr>
          <w:rFonts w:hint="eastAsia" w:ascii="黑体" w:hAnsi="黑体" w:eastAsia="黑体" w:cs="黑体"/>
          <w:color w:val="000000"/>
          <w:kern w:val="0"/>
          <w:sz w:val="30"/>
          <w:szCs w:val="30"/>
          <w:shd w:val="clear" w:color="auto" w:fill="FFFFFF"/>
          <w:lang w:val="en-US" w:eastAsia="zh-CN" w:bidi="ar-SA"/>
        </w:rPr>
      </w:pPr>
      <w:bookmarkStart w:id="1" w:name="_Toc501296999"/>
      <w:r>
        <w:rPr>
          <w:rFonts w:hint="eastAsia" w:ascii="黑体" w:hAnsi="黑体" w:eastAsia="黑体" w:cs="黑体"/>
          <w:color w:val="000000"/>
          <w:kern w:val="0"/>
          <w:sz w:val="30"/>
          <w:szCs w:val="30"/>
          <w:shd w:val="clear" w:color="auto" w:fill="FFFFFF"/>
          <w:lang w:val="en-US" w:eastAsia="zh-CN" w:bidi="ar-SA"/>
        </w:rPr>
        <w:t>2.1学生素质</w:t>
      </w:r>
      <w:bookmarkEnd w:id="1"/>
    </w:p>
    <w:p>
      <w:pPr>
        <w:spacing w:line="600" w:lineRule="exact"/>
        <w:ind w:firstLine="560" w:firstLineChars="200"/>
        <w:rPr>
          <w:rFonts w:hint="eastAsia" w:ascii="新宋体" w:hAnsi="新宋体" w:eastAsia="新宋体" w:cs="新宋体"/>
          <w:sz w:val="28"/>
          <w:szCs w:val="28"/>
        </w:rPr>
      </w:pPr>
      <w:r>
        <w:rPr>
          <w:rFonts w:hint="eastAsia" w:ascii="新宋体" w:hAnsi="新宋体" w:eastAsia="新宋体" w:cs="新宋体"/>
          <w:i w:val="0"/>
          <w:caps w:val="0"/>
          <w:color w:val="000000"/>
          <w:spacing w:val="0"/>
          <w:kern w:val="0"/>
          <w:sz w:val="28"/>
          <w:szCs w:val="28"/>
          <w:lang w:val="en-US" w:eastAsia="zh-CN" w:bidi="ar"/>
        </w:rPr>
        <w:t>学校注重学生思想品德教育，通过丰富多彩的活动引领学生，开齐开足德育课，在校生犯罪率为零；强化教学常规管理，注重学生专业思想教育，不断提高学生学习的积极性，学生文化课合格率达90.20%，其中语文为76.48%，数学为73.28%，英语80.96%，德育为90.8%.</w:t>
      </w:r>
    </w:p>
    <w:p>
      <w:pPr>
        <w:spacing w:line="600" w:lineRule="exact"/>
        <w:ind w:firstLine="600"/>
        <w:rPr>
          <w:rFonts w:hint="eastAsia" w:ascii="黑体" w:hAnsi="黑体" w:eastAsia="黑体" w:cs="黑体"/>
          <w:color w:val="000000"/>
          <w:kern w:val="0"/>
          <w:sz w:val="30"/>
          <w:szCs w:val="30"/>
          <w:shd w:val="clear" w:color="auto" w:fill="FFFFFF"/>
          <w:lang w:val="en-US" w:eastAsia="zh-CN" w:bidi="ar-SA"/>
        </w:rPr>
      </w:pPr>
      <w:r>
        <w:rPr>
          <w:rFonts w:hint="eastAsia" w:ascii="黑体" w:hAnsi="黑体" w:eastAsia="黑体" w:cs="黑体"/>
          <w:color w:val="000000"/>
          <w:kern w:val="0"/>
          <w:sz w:val="30"/>
          <w:szCs w:val="30"/>
          <w:shd w:val="clear" w:color="auto" w:fill="FFFFFF"/>
          <w:lang w:val="en-US" w:eastAsia="zh-CN" w:bidi="ar-SA"/>
        </w:rPr>
        <w:t>2.2在校体验</w:t>
      </w:r>
    </w:p>
    <w:p>
      <w:pPr>
        <w:keepNext w:val="0"/>
        <w:keepLines w:val="0"/>
        <w:widowControl/>
        <w:suppressLineNumbers w:val="0"/>
        <w:spacing w:before="0" w:beforeAutospacing="1" w:after="0" w:afterAutospacing="1" w:line="440" w:lineRule="atLeast"/>
        <w:ind w:left="0" w:right="0" w:firstLine="480"/>
        <w:jc w:val="left"/>
        <w:rPr>
          <w:rFonts w:hint="eastAsia" w:ascii="新宋体" w:hAnsi="新宋体" w:eastAsia="新宋体" w:cs="新宋体"/>
          <w:sz w:val="28"/>
          <w:szCs w:val="28"/>
        </w:rPr>
      </w:pPr>
      <w:r>
        <w:rPr>
          <w:rFonts w:hint="eastAsia" w:ascii="新宋体" w:hAnsi="新宋体" w:eastAsia="新宋体" w:cs="新宋体"/>
          <w:i w:val="0"/>
          <w:caps w:val="0"/>
          <w:color w:val="000000"/>
          <w:spacing w:val="0"/>
          <w:kern w:val="0"/>
          <w:sz w:val="28"/>
          <w:szCs w:val="28"/>
          <w:lang w:val="en-US" w:eastAsia="zh-CN" w:bidi="ar"/>
        </w:rPr>
        <w:t>学校通过召开学生代表座谈会，问卷调查和访谈等多种形式，及时征集学生对教育教学、后勤服务、教学环境、业余生活、校园安全等方面的意见和建议，不断改进学校的管理和服务，学校管理规范有序，校园氛围和谐文明。经统计，学生的理论学习满意度89%，专业学习满意度92%，实习实训满意度95%，校园文化与社团活动满意度92%，生活满意度91%，安全满意度91%。</w:t>
      </w:r>
    </w:p>
    <w:p>
      <w:pPr>
        <w:spacing w:line="600" w:lineRule="exact"/>
        <w:ind w:firstLine="600"/>
        <w:rPr>
          <w:rFonts w:hint="eastAsia" w:ascii="黑体" w:hAnsi="黑体" w:eastAsia="黑体" w:cs="黑体"/>
          <w:color w:val="000000"/>
          <w:kern w:val="0"/>
          <w:sz w:val="30"/>
          <w:szCs w:val="30"/>
          <w:shd w:val="clear" w:color="auto" w:fill="FFFFFF"/>
          <w:lang w:val="en-US" w:eastAsia="zh-CN" w:bidi="ar-SA"/>
        </w:rPr>
      </w:pPr>
      <w:r>
        <w:rPr>
          <w:rFonts w:hint="eastAsia" w:ascii="黑体" w:hAnsi="黑体" w:eastAsia="黑体" w:cs="黑体"/>
          <w:color w:val="000000"/>
          <w:kern w:val="0"/>
          <w:sz w:val="30"/>
          <w:szCs w:val="30"/>
          <w:shd w:val="clear" w:color="auto" w:fill="FFFFFF"/>
          <w:lang w:val="en-US" w:eastAsia="zh-CN" w:bidi="ar-SA"/>
        </w:rPr>
        <w:t xml:space="preserve">2.3资助情况 </w:t>
      </w:r>
    </w:p>
    <w:p>
      <w:pPr>
        <w:keepNext w:val="0"/>
        <w:keepLines w:val="0"/>
        <w:widowControl/>
        <w:suppressLineNumbers w:val="0"/>
        <w:spacing w:before="0" w:beforeAutospacing="1" w:after="0" w:afterAutospacing="1" w:line="440" w:lineRule="atLeast"/>
        <w:ind w:left="0" w:right="0" w:firstLine="482"/>
        <w:jc w:val="left"/>
        <w:rPr>
          <w:rFonts w:hint="eastAsia" w:ascii="新宋体" w:hAnsi="新宋体" w:eastAsia="新宋体" w:cs="新宋体"/>
          <w:color w:val="auto"/>
          <w:sz w:val="28"/>
          <w:szCs w:val="28"/>
        </w:rPr>
      </w:pPr>
      <w:r>
        <w:rPr>
          <w:rFonts w:hint="eastAsia" w:ascii="新宋体" w:hAnsi="新宋体" w:eastAsia="新宋体" w:cs="新宋体"/>
          <w:i w:val="0"/>
          <w:caps w:val="0"/>
          <w:color w:val="000000" w:themeColor="text1"/>
          <w:spacing w:val="0"/>
          <w:kern w:val="0"/>
          <w:sz w:val="28"/>
          <w:szCs w:val="28"/>
          <w:lang w:val="en-US" w:eastAsia="zh-CN" w:bidi="ar"/>
          <w14:textFill>
            <w14:solidFill>
              <w14:schemeClr w14:val="tx1"/>
            </w14:solidFill>
          </w14:textFill>
        </w:rPr>
        <w:t>我校坚持校长作为第一责任人，根据上级主管部门文件精神并结合学校实际制定本校学生资助工作政策、健全资助领导小组、制定资助计划，使资助工作有章可循。年内，重点做好学生学籍管理、免学费和助学金管理、资助资金管理等工作。按时完成新生学籍注册，及时处理学籍异动，认真审核学生受助资格，及时进行系统申报，加强资金管理，坚决杜绝挤占、挪用、虚列、套取国家资助金等行为，确保我校资助管理工作细致、公正、高效。</w:t>
      </w:r>
      <w:r>
        <w:rPr>
          <w:rFonts w:hint="eastAsia" w:ascii="新宋体" w:hAnsi="新宋体" w:eastAsia="新宋体" w:cs="新宋体"/>
          <w:color w:val="auto"/>
          <w:sz w:val="28"/>
          <w:szCs w:val="28"/>
        </w:rPr>
        <w:t>我校201</w:t>
      </w:r>
      <w:r>
        <w:rPr>
          <w:rFonts w:hint="eastAsia" w:ascii="新宋体" w:hAnsi="新宋体" w:eastAsia="新宋体" w:cs="新宋体"/>
          <w:color w:val="auto"/>
          <w:sz w:val="28"/>
          <w:szCs w:val="28"/>
          <w:lang w:val="en-US" w:eastAsia="zh-CN"/>
        </w:rPr>
        <w:t>9</w:t>
      </w:r>
      <w:r>
        <w:rPr>
          <w:rFonts w:hint="eastAsia" w:ascii="新宋体" w:hAnsi="新宋体" w:eastAsia="新宋体" w:cs="新宋体"/>
          <w:color w:val="auto"/>
          <w:sz w:val="28"/>
          <w:szCs w:val="28"/>
        </w:rPr>
        <w:t>年秋免学费人数为</w:t>
      </w:r>
      <w:r>
        <w:rPr>
          <w:rFonts w:hint="eastAsia" w:ascii="新宋体" w:hAnsi="新宋体" w:eastAsia="新宋体" w:cs="新宋体"/>
          <w:color w:val="auto"/>
          <w:sz w:val="28"/>
          <w:szCs w:val="28"/>
          <w:lang w:val="en-US" w:eastAsia="zh-CN"/>
        </w:rPr>
        <w:t xml:space="preserve"> 853</w:t>
      </w:r>
      <w:r>
        <w:rPr>
          <w:rFonts w:hint="eastAsia" w:ascii="新宋体" w:hAnsi="新宋体" w:eastAsia="新宋体" w:cs="新宋体"/>
          <w:color w:val="auto"/>
          <w:sz w:val="28"/>
          <w:szCs w:val="28"/>
        </w:rPr>
        <w:t xml:space="preserve"> 人，助学金人数为</w:t>
      </w:r>
      <w:r>
        <w:rPr>
          <w:rFonts w:hint="eastAsia" w:ascii="新宋体" w:hAnsi="新宋体" w:eastAsia="新宋体" w:cs="新宋体"/>
          <w:color w:val="auto"/>
          <w:sz w:val="28"/>
          <w:szCs w:val="28"/>
          <w:lang w:val="en-US" w:eastAsia="zh-CN"/>
        </w:rPr>
        <w:t>296</w:t>
      </w:r>
      <w:r>
        <w:rPr>
          <w:rFonts w:hint="eastAsia" w:ascii="新宋体" w:hAnsi="新宋体" w:eastAsia="新宋体" w:cs="新宋体"/>
          <w:color w:val="auto"/>
          <w:sz w:val="28"/>
          <w:szCs w:val="28"/>
        </w:rPr>
        <w:t>人</w:t>
      </w:r>
    </w:p>
    <w:p>
      <w:pPr>
        <w:pStyle w:val="7"/>
        <w:widowControl/>
        <w:shd w:val="clear" w:color="auto" w:fill="FFFFFF"/>
        <w:spacing w:beforeAutospacing="0" w:afterAutospacing="0" w:line="555" w:lineRule="atLeast"/>
        <w:ind w:firstLine="600"/>
        <w:rPr>
          <w:rFonts w:hint="eastAsia" w:ascii="黑体" w:hAnsi="黑体" w:eastAsia="黑体" w:cs="黑体"/>
          <w:color w:val="000000"/>
          <w:kern w:val="0"/>
          <w:sz w:val="30"/>
          <w:szCs w:val="30"/>
          <w:shd w:val="clear" w:color="auto" w:fill="FFFFFF"/>
          <w:lang w:val="en-US" w:eastAsia="zh-CN" w:bidi="ar-SA"/>
        </w:rPr>
      </w:pPr>
      <w:r>
        <w:rPr>
          <w:rFonts w:hint="eastAsia" w:ascii="黑体" w:hAnsi="黑体" w:eastAsia="黑体" w:cs="黑体"/>
          <w:color w:val="000000"/>
          <w:kern w:val="0"/>
          <w:sz w:val="30"/>
          <w:szCs w:val="30"/>
          <w:shd w:val="clear" w:color="auto" w:fill="FFFFFF"/>
          <w:lang w:val="en-US" w:eastAsia="zh-CN" w:bidi="ar-SA"/>
        </w:rPr>
        <w:t>2.4.就业质量</w:t>
      </w:r>
    </w:p>
    <w:p>
      <w:pPr>
        <w:spacing w:line="600" w:lineRule="exact"/>
        <w:ind w:firstLine="560" w:firstLineChars="200"/>
        <w:rPr>
          <w:rFonts w:hint="eastAsia" w:ascii="新宋体" w:hAnsi="新宋体" w:eastAsia="新宋体" w:cs="新宋体"/>
          <w:i w:val="0"/>
          <w:caps w:val="0"/>
          <w:color w:val="000000"/>
          <w:spacing w:val="0"/>
          <w:kern w:val="0"/>
          <w:sz w:val="28"/>
          <w:szCs w:val="28"/>
          <w:lang w:val="en-US" w:eastAsia="zh-CN" w:bidi="ar"/>
        </w:rPr>
      </w:pPr>
      <w:r>
        <w:rPr>
          <w:rFonts w:hint="eastAsia" w:ascii="新宋体" w:hAnsi="新宋体" w:eastAsia="新宋体" w:cs="新宋体"/>
          <w:i w:val="0"/>
          <w:caps w:val="0"/>
          <w:color w:val="000000"/>
          <w:spacing w:val="0"/>
          <w:kern w:val="0"/>
          <w:sz w:val="28"/>
          <w:szCs w:val="28"/>
          <w:lang w:val="en-US" w:eastAsia="zh-CN" w:bidi="ar"/>
        </w:rPr>
        <w:t>学校招生就业处，依据学生的专业、特长、就业愿望，结合产业人才需求开展学生开拓就业渠道，确保学生有较高的就业质量。</w:t>
      </w:r>
    </w:p>
    <w:p>
      <w:pPr>
        <w:spacing w:line="60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201</w:t>
      </w:r>
      <w:r>
        <w:rPr>
          <w:rFonts w:hint="eastAsia" w:ascii="新宋体" w:hAnsi="新宋体" w:eastAsia="新宋体" w:cs="新宋体"/>
          <w:color w:val="auto"/>
          <w:sz w:val="28"/>
          <w:szCs w:val="28"/>
          <w:lang w:val="en-US" w:eastAsia="zh-CN"/>
        </w:rPr>
        <w:t>9</w:t>
      </w:r>
      <w:r>
        <w:rPr>
          <w:rFonts w:hint="eastAsia" w:ascii="新宋体" w:hAnsi="新宋体" w:eastAsia="新宋体" w:cs="新宋体"/>
          <w:color w:val="auto"/>
          <w:sz w:val="28"/>
          <w:szCs w:val="28"/>
        </w:rPr>
        <w:t>年毕业生</w:t>
      </w:r>
      <w:r>
        <w:rPr>
          <w:rFonts w:hint="eastAsia" w:ascii="新宋体" w:hAnsi="新宋体" w:eastAsia="新宋体" w:cs="新宋体"/>
          <w:color w:val="auto"/>
          <w:sz w:val="28"/>
          <w:szCs w:val="28"/>
          <w:lang w:val="en-US" w:eastAsia="zh-CN"/>
        </w:rPr>
        <w:t>158</w:t>
      </w:r>
      <w:r>
        <w:rPr>
          <w:rFonts w:hint="eastAsia" w:ascii="新宋体" w:hAnsi="新宋体" w:eastAsia="新宋体" w:cs="新宋体"/>
          <w:color w:val="auto"/>
          <w:sz w:val="28"/>
          <w:szCs w:val="28"/>
        </w:rPr>
        <w:t>人，其中升学</w:t>
      </w:r>
      <w:r>
        <w:rPr>
          <w:rFonts w:hint="eastAsia" w:ascii="新宋体" w:hAnsi="新宋体" w:eastAsia="新宋体" w:cs="新宋体"/>
          <w:color w:val="auto"/>
          <w:sz w:val="28"/>
          <w:szCs w:val="28"/>
          <w:lang w:val="en-US" w:eastAsia="zh-CN"/>
        </w:rPr>
        <w:t>37</w:t>
      </w:r>
      <w:r>
        <w:rPr>
          <w:rFonts w:hint="eastAsia" w:ascii="新宋体" w:hAnsi="新宋体" w:eastAsia="新宋体" w:cs="新宋体"/>
          <w:color w:val="auto"/>
          <w:sz w:val="28"/>
          <w:szCs w:val="28"/>
        </w:rPr>
        <w:t>人, 就业</w:t>
      </w:r>
      <w:r>
        <w:rPr>
          <w:rFonts w:hint="eastAsia" w:ascii="新宋体" w:hAnsi="新宋体" w:eastAsia="新宋体" w:cs="新宋体"/>
          <w:color w:val="auto"/>
          <w:sz w:val="28"/>
          <w:szCs w:val="28"/>
          <w:lang w:val="en-US" w:eastAsia="zh-CN"/>
        </w:rPr>
        <w:t>121</w:t>
      </w:r>
      <w:r>
        <w:rPr>
          <w:rFonts w:hint="eastAsia" w:ascii="新宋体" w:hAnsi="新宋体" w:eastAsia="新宋体" w:cs="新宋体"/>
          <w:color w:val="auto"/>
          <w:sz w:val="28"/>
          <w:szCs w:val="28"/>
        </w:rPr>
        <w:t>人,对口就业率</w:t>
      </w:r>
      <w:r>
        <w:rPr>
          <w:rFonts w:hint="eastAsia" w:ascii="新宋体" w:hAnsi="新宋体" w:eastAsia="新宋体" w:cs="新宋体"/>
          <w:color w:val="auto"/>
          <w:sz w:val="28"/>
          <w:szCs w:val="28"/>
          <w:lang w:val="en-US" w:eastAsia="zh-CN"/>
        </w:rPr>
        <w:t>98</w:t>
      </w:r>
      <w:r>
        <w:rPr>
          <w:rFonts w:hint="eastAsia" w:ascii="新宋体" w:hAnsi="新宋体" w:eastAsia="新宋体" w:cs="新宋体"/>
          <w:color w:val="auto"/>
          <w:sz w:val="28"/>
          <w:szCs w:val="28"/>
        </w:rPr>
        <w:t>%，初次就业起薪2000--2500元。</w:t>
      </w:r>
    </w:p>
    <w:p>
      <w:pPr>
        <w:pStyle w:val="7"/>
        <w:widowControl/>
        <w:shd w:val="clear" w:color="auto" w:fill="FFFFFF"/>
        <w:spacing w:beforeAutospacing="0" w:afterAutospacing="0" w:line="555" w:lineRule="atLeast"/>
        <w:ind w:firstLine="600"/>
        <w:rPr>
          <w:rFonts w:hint="eastAsia" w:ascii="黑体" w:hAnsi="黑体" w:eastAsia="黑体" w:cs="黑体"/>
          <w:color w:val="000000"/>
          <w:kern w:val="0"/>
          <w:sz w:val="30"/>
          <w:szCs w:val="30"/>
          <w:shd w:val="clear" w:color="auto" w:fill="FFFFFF"/>
          <w:lang w:val="en-US" w:eastAsia="zh-CN" w:bidi="ar-SA"/>
        </w:rPr>
      </w:pPr>
      <w:r>
        <w:rPr>
          <w:rFonts w:hint="eastAsia" w:ascii="黑体" w:hAnsi="黑体" w:eastAsia="黑体" w:cs="黑体"/>
          <w:color w:val="000000"/>
          <w:kern w:val="0"/>
          <w:sz w:val="30"/>
          <w:szCs w:val="30"/>
          <w:shd w:val="clear" w:color="auto" w:fill="FFFFFF"/>
          <w:lang w:val="en-US" w:eastAsia="zh-CN" w:bidi="ar-SA"/>
        </w:rPr>
        <w:t>2.5.职业发展</w:t>
      </w:r>
    </w:p>
    <w:p>
      <w:pPr>
        <w:keepNext w:val="0"/>
        <w:keepLines w:val="0"/>
        <w:widowControl/>
        <w:suppressLineNumbers w:val="0"/>
        <w:spacing w:before="0" w:beforeAutospacing="1" w:after="0" w:afterAutospacing="1" w:line="440" w:lineRule="atLeast"/>
        <w:ind w:left="0" w:right="0" w:firstLine="482"/>
        <w:jc w:val="left"/>
        <w:rPr>
          <w:rFonts w:hint="eastAsia" w:ascii="新宋体" w:hAnsi="新宋体" w:eastAsia="新宋体" w:cs="新宋体"/>
          <w:sz w:val="28"/>
          <w:szCs w:val="28"/>
        </w:rPr>
      </w:pPr>
      <w:r>
        <w:rPr>
          <w:rFonts w:hint="eastAsia" w:ascii="新宋体" w:hAnsi="新宋体" w:eastAsia="新宋体" w:cs="新宋体"/>
          <w:i w:val="0"/>
          <w:caps w:val="0"/>
          <w:color w:val="000000"/>
          <w:spacing w:val="0"/>
          <w:kern w:val="0"/>
          <w:sz w:val="28"/>
          <w:szCs w:val="28"/>
          <w:lang w:val="en-US" w:eastAsia="zh-CN" w:bidi="ar"/>
        </w:rPr>
        <w:t>学校积极开展学生职业生涯指导工作，通过理论指导和实践训练，来推进生的职业发展。学校通过改革教学模式和教学评价方式，来促进学生学会学习，培养了学生的学习能力。学校先后下发调查问卷300份，就毕业生工作后的情况进行调研，结果显示，雇主满意度达到97.60%，学生发展前景满意度89.67%。</w:t>
      </w:r>
    </w:p>
    <w:p>
      <w:pPr>
        <w:spacing w:line="600" w:lineRule="exact"/>
        <w:ind w:firstLine="560" w:firstLineChars="200"/>
        <w:rPr>
          <w:rFonts w:hint="eastAsia" w:ascii="新宋体" w:hAnsi="新宋体" w:eastAsia="新宋体" w:cs="新宋体"/>
          <w:i w:val="0"/>
          <w:caps w:val="0"/>
          <w:color w:val="000000"/>
          <w:spacing w:val="0"/>
          <w:kern w:val="0"/>
          <w:sz w:val="28"/>
          <w:szCs w:val="28"/>
          <w:lang w:val="en-US" w:eastAsia="zh-CN" w:bidi="ar"/>
        </w:rPr>
      </w:pPr>
      <w:r>
        <w:rPr>
          <w:rFonts w:hint="eastAsia" w:ascii="新宋体" w:hAnsi="新宋体" w:eastAsia="新宋体" w:cs="新宋体"/>
          <w:i w:val="0"/>
          <w:caps w:val="0"/>
          <w:color w:val="000000"/>
          <w:spacing w:val="0"/>
          <w:kern w:val="0"/>
          <w:sz w:val="28"/>
          <w:szCs w:val="28"/>
          <w:lang w:val="en-US" w:eastAsia="zh-CN" w:bidi="ar"/>
        </w:rPr>
        <w:t>我校积极参加河北省职业院校技能大赛河北选拔比赛，12月13-14日已经完成《2020年全国职业院校技能大赛（中职）河北选拨赛汽车营销大赛》的比赛，其他专业正在积极备战中，</w:t>
      </w:r>
    </w:p>
    <w:p>
      <w:pPr>
        <w:pStyle w:val="7"/>
        <w:widowControl/>
        <w:shd w:val="clear" w:color="auto" w:fill="FFFFFF"/>
        <w:spacing w:beforeAutospacing="0" w:afterAutospacing="0" w:line="555" w:lineRule="atLeast"/>
        <w:rPr>
          <w:rStyle w:val="11"/>
          <w:rFonts w:hint="eastAsia" w:ascii="黑体" w:hAnsi="黑体" w:eastAsia="黑体" w:cs="黑体"/>
          <w:b w:val="0"/>
          <w:bCs/>
          <w:color w:val="000000"/>
          <w:sz w:val="36"/>
          <w:szCs w:val="36"/>
          <w:shd w:val="clear" w:color="auto" w:fill="FFFFFF"/>
          <w:lang w:val="en-US" w:eastAsia="zh-CN"/>
        </w:rPr>
      </w:pPr>
      <w:bookmarkStart w:id="2" w:name="_Toc501297004"/>
      <w:r>
        <w:rPr>
          <w:rStyle w:val="11"/>
          <w:rFonts w:hint="eastAsia" w:ascii="黑体" w:hAnsi="黑体" w:eastAsia="黑体" w:cs="黑体"/>
          <w:b w:val="0"/>
          <w:bCs/>
          <w:color w:val="000000"/>
          <w:sz w:val="36"/>
          <w:szCs w:val="36"/>
          <w:shd w:val="clear" w:color="auto" w:fill="FFFFFF"/>
          <w:lang w:val="en-US" w:eastAsia="zh-CN"/>
        </w:rPr>
        <w:t>3.质量保障措施</w:t>
      </w:r>
      <w:bookmarkEnd w:id="2"/>
    </w:p>
    <w:p>
      <w:pPr>
        <w:pStyle w:val="7"/>
        <w:widowControl/>
        <w:shd w:val="clear" w:color="auto" w:fill="FFFFFF"/>
        <w:spacing w:beforeAutospacing="0" w:afterAutospacing="0" w:line="555" w:lineRule="atLeast"/>
        <w:ind w:firstLine="600"/>
        <w:rPr>
          <w:rFonts w:hint="eastAsia" w:ascii="黑体" w:hAnsi="黑体" w:eastAsia="黑体" w:cs="黑体"/>
          <w:color w:val="000000"/>
          <w:kern w:val="0"/>
          <w:sz w:val="30"/>
          <w:szCs w:val="30"/>
          <w:shd w:val="clear" w:color="auto" w:fill="FFFFFF"/>
          <w:lang w:val="en-US" w:eastAsia="zh-CN" w:bidi="ar-SA"/>
        </w:rPr>
      </w:pPr>
      <w:bookmarkStart w:id="3" w:name="_Toc501297005"/>
      <w:r>
        <w:rPr>
          <w:rFonts w:hint="eastAsia" w:ascii="黑体" w:hAnsi="黑体" w:eastAsia="黑体" w:cs="黑体"/>
          <w:color w:val="000000"/>
          <w:kern w:val="0"/>
          <w:sz w:val="30"/>
          <w:szCs w:val="30"/>
          <w:shd w:val="clear" w:color="auto" w:fill="FFFFFF"/>
          <w:lang w:val="en-US" w:eastAsia="zh-CN" w:bidi="ar-SA"/>
        </w:rPr>
        <w:t>3.1专业动态调整</w:t>
      </w:r>
      <w:bookmarkEnd w:id="3"/>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30"/>
          <w:szCs w:val="30"/>
        </w:rPr>
      </w:pPr>
      <w:bookmarkStart w:id="4" w:name="_Toc501297006"/>
      <w:r>
        <w:rPr>
          <w:rFonts w:hint="eastAsia" w:ascii="新宋体" w:hAnsi="新宋体" w:eastAsia="新宋体" w:cs="新宋体"/>
          <w:color w:val="000000"/>
          <w:sz w:val="28"/>
          <w:szCs w:val="28"/>
          <w:shd w:val="clear" w:color="auto" w:fill="FFFFFF"/>
        </w:rPr>
        <w:t>突出专业建设，促进科学发展。学校建立并完善人才需求与专业设置动态调整机制，并在每年度进行专业建设工作总结。</w:t>
      </w:r>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shd w:val="clear" w:color="auto" w:fill="FFFFFF"/>
        </w:rPr>
        <w:t>按照教育与产业、学校与企业、专业设置与职业岗位相对接的原则进行专业动态调整，主动适应区域产业结构优化升级要求，重点建设面向本地重点产业、优势产业和战略性新兴产业的数控技术应用、汽车制造与检修等品牌专业。学校与北京科技职业学院、河北地质职工大学、沧州职业技术学院建立了学前教育、计算机、电子商务、汽车检测与维修技术、等专业“2+3”中高职衔接试点工作。</w:t>
      </w:r>
    </w:p>
    <w:p>
      <w:pPr>
        <w:pStyle w:val="7"/>
        <w:widowControl/>
        <w:shd w:val="clear" w:color="auto" w:fill="FFFFFF"/>
        <w:spacing w:beforeAutospacing="0" w:afterAutospacing="0" w:line="555" w:lineRule="atLeast"/>
        <w:ind w:firstLine="600"/>
        <w:rPr>
          <w:rFonts w:hint="eastAsia" w:ascii="黑体" w:hAnsi="黑体" w:eastAsia="黑体" w:cs="黑体"/>
          <w:color w:val="000000"/>
          <w:kern w:val="0"/>
          <w:sz w:val="30"/>
          <w:szCs w:val="30"/>
          <w:shd w:val="clear" w:color="auto" w:fill="FFFFFF"/>
          <w:lang w:val="en-US" w:eastAsia="zh-CN" w:bidi="ar-SA"/>
        </w:rPr>
      </w:pPr>
      <w:r>
        <w:rPr>
          <w:rFonts w:hint="eastAsia" w:ascii="黑体" w:hAnsi="黑体" w:eastAsia="黑体" w:cs="黑体"/>
          <w:color w:val="000000"/>
          <w:kern w:val="0"/>
          <w:sz w:val="30"/>
          <w:szCs w:val="30"/>
          <w:shd w:val="clear" w:color="auto" w:fill="FFFFFF"/>
          <w:lang w:val="en-US" w:eastAsia="zh-CN" w:bidi="ar-SA"/>
        </w:rPr>
        <w:t>3.2教育教学改革</w:t>
      </w:r>
      <w:bookmarkEnd w:id="4"/>
    </w:p>
    <w:p>
      <w:pPr>
        <w:pStyle w:val="4"/>
        <w:keepNext w:val="0"/>
        <w:keepLines w:val="0"/>
        <w:widowControl/>
        <w:suppressLineNumbers w:val="0"/>
        <w:spacing w:before="156" w:beforeAutospacing="0" w:after="156" w:afterAutospacing="0" w:line="450" w:lineRule="atLeast"/>
        <w:ind w:right="0" w:firstLine="562" w:firstLineChars="200"/>
        <w:rPr>
          <w:rFonts w:hint="eastAsia" w:ascii="宋体" w:hAnsi="宋体" w:eastAsia="宋体" w:cs="宋体"/>
          <w:sz w:val="28"/>
          <w:szCs w:val="28"/>
        </w:rPr>
      </w:pPr>
      <w:bookmarkStart w:id="5" w:name="_Toc497123545"/>
      <w:bookmarkStart w:id="6" w:name="_Toc501297007"/>
      <w:r>
        <w:rPr>
          <w:rFonts w:hint="eastAsia" w:ascii="黑体" w:hAnsi="宋体" w:eastAsia="黑体" w:cs="黑体"/>
          <w:i w:val="0"/>
          <w:caps w:val="0"/>
          <w:color w:val="000000"/>
          <w:spacing w:val="0"/>
          <w:sz w:val="28"/>
          <w:szCs w:val="28"/>
          <w:lang w:val="en-US"/>
        </w:rPr>
        <w:t>3.2.1</w:t>
      </w:r>
      <w:bookmarkEnd w:id="5"/>
      <w:r>
        <w:rPr>
          <w:rFonts w:hint="eastAsia" w:ascii="黑体" w:hAnsi="宋体" w:eastAsia="黑体" w:cs="黑体"/>
          <w:b w:val="0"/>
          <w:bCs/>
          <w:i w:val="0"/>
          <w:caps w:val="0"/>
          <w:color w:val="000000"/>
          <w:spacing w:val="0"/>
          <w:sz w:val="28"/>
          <w:szCs w:val="28"/>
        </w:rPr>
        <w:t>公共基础课</w:t>
      </w:r>
    </w:p>
    <w:p>
      <w:pPr>
        <w:keepNext w:val="0"/>
        <w:keepLines w:val="0"/>
        <w:widowControl/>
        <w:suppressLineNumbers w:val="0"/>
        <w:spacing w:before="0" w:beforeAutospacing="1" w:after="0" w:afterAutospacing="1" w:line="440" w:lineRule="atLeast"/>
        <w:ind w:left="0" w:right="0" w:firstLine="480"/>
        <w:jc w:val="left"/>
        <w:rPr>
          <w:sz w:val="28"/>
          <w:szCs w:val="28"/>
        </w:rPr>
      </w:pPr>
      <w:r>
        <w:rPr>
          <w:rFonts w:hint="eastAsia" w:ascii="新宋体" w:hAnsi="新宋体" w:eastAsia="新宋体" w:cs="新宋体"/>
          <w:sz w:val="28"/>
          <w:szCs w:val="28"/>
        </w:rPr>
        <w:t>我校认真落实教育部颁布的《中等职业学校专业教学标准》，并严格实行《实施性教学计划》，做到开齐、开足国家规定的公共基础课</w:t>
      </w:r>
      <w:r>
        <w:rPr>
          <w:rFonts w:hint="default" w:ascii="Microsoft YaHei" w:hAnsi="Microsoft YaHei" w:eastAsia="Microsoft YaHei" w:cs="Microsoft YaHei"/>
          <w:i w:val="0"/>
          <w:caps w:val="0"/>
          <w:color w:val="000000"/>
          <w:spacing w:val="0"/>
          <w:kern w:val="0"/>
          <w:sz w:val="28"/>
          <w:szCs w:val="28"/>
          <w:lang w:val="en-US" w:eastAsia="zh-CN" w:bidi="ar"/>
        </w:rPr>
        <w:t>数学、语文、英语、德育、计算机应用、心理健康等，确保每个专业的学生都掌握必备的文化基础知识。</w:t>
      </w:r>
    </w:p>
    <w:p>
      <w:pPr>
        <w:ind w:firstLine="640"/>
        <w:rPr>
          <w:rFonts w:hint="eastAsia" w:ascii="黑体" w:hAnsi="黑体" w:eastAsia="黑体" w:cs="黑体"/>
          <w:b/>
          <w:bCs/>
          <w:sz w:val="28"/>
          <w:szCs w:val="28"/>
        </w:rPr>
      </w:pPr>
      <w:r>
        <w:rPr>
          <w:rFonts w:hint="eastAsia" w:ascii="黑体" w:hAnsi="黑体" w:eastAsia="黑体" w:cs="黑体"/>
          <w:b/>
          <w:bCs/>
          <w:sz w:val="28"/>
          <w:szCs w:val="28"/>
        </w:rPr>
        <w:t>3.2.</w:t>
      </w:r>
      <w:bookmarkEnd w:id="6"/>
      <w:r>
        <w:rPr>
          <w:rFonts w:hint="eastAsia" w:ascii="黑体" w:hAnsi="黑体" w:eastAsia="黑体" w:cs="黑体"/>
          <w:b/>
          <w:bCs/>
          <w:sz w:val="28"/>
          <w:szCs w:val="28"/>
          <w:lang w:val="en-US" w:eastAsia="zh-CN"/>
        </w:rPr>
        <w:t>2</w:t>
      </w:r>
      <w:r>
        <w:rPr>
          <w:rFonts w:hint="eastAsia" w:ascii="宋体" w:hAnsi="宋体" w:eastAsia="宋体" w:cs="宋体"/>
          <w:b/>
          <w:bCs/>
          <w:i w:val="0"/>
          <w:caps w:val="0"/>
          <w:color w:val="333333"/>
          <w:spacing w:val="0"/>
          <w:sz w:val="28"/>
          <w:szCs w:val="28"/>
          <w:vertAlign w:val="baseline"/>
        </w:rPr>
        <w:t xml:space="preserve">.课程建设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2"/>
        <w:textAlignment w:val="baseline"/>
        <w:rPr>
          <w:sz w:val="28"/>
          <w:szCs w:val="28"/>
        </w:rPr>
      </w:pPr>
      <w:r>
        <w:rPr>
          <w:rFonts w:hint="eastAsia" w:ascii="宋体" w:hAnsi="宋体" w:eastAsia="宋体" w:cs="宋体"/>
          <w:i w:val="0"/>
          <w:caps w:val="0"/>
          <w:color w:val="333333"/>
          <w:spacing w:val="0"/>
          <w:sz w:val="28"/>
          <w:szCs w:val="28"/>
          <w:vertAlign w:val="baseline"/>
        </w:rPr>
        <w:t>按照“课程体系体现职业成长，课程内容反映工作任务，课程教学基于学做教一体”的原则，各专业的课程设置、教学内容进行了调整与优化，构建了突出学生职业能力培养的专业课程体系。将行业企业技术标准和职业标准融入教学内容，基本实现了课程内容与职业标准对接，与工作过程或岗位对接。在教学实施中，积极推行符合学情的多样化的教学方法，充分利用现代教育技术和手段进行教学，积极创建高效学习型课堂，确保课堂教学质量</w:t>
      </w:r>
    </w:p>
    <w:p>
      <w:pPr>
        <w:spacing w:line="600" w:lineRule="exact"/>
        <w:ind w:firstLine="600"/>
        <w:rPr>
          <w:rFonts w:hint="eastAsia" w:ascii="黑体" w:hAnsi="黑体" w:eastAsia="黑体" w:cs="黑体"/>
          <w:i w:val="0"/>
          <w:caps w:val="0"/>
          <w:color w:val="333333"/>
          <w:spacing w:val="0"/>
          <w:sz w:val="28"/>
          <w:szCs w:val="28"/>
          <w:vertAlign w:val="baseline"/>
        </w:rPr>
      </w:pPr>
      <w:r>
        <w:rPr>
          <w:rFonts w:hint="eastAsia" w:ascii="黑体" w:hAnsi="黑体" w:eastAsia="黑体" w:cs="黑体"/>
          <w:b/>
          <w:bCs/>
          <w:sz w:val="28"/>
          <w:szCs w:val="28"/>
        </w:rPr>
        <w:t>3.2.</w:t>
      </w:r>
      <w:r>
        <w:rPr>
          <w:rFonts w:hint="eastAsia" w:ascii="黑体" w:hAnsi="黑体" w:eastAsia="黑体" w:cs="黑体"/>
          <w:b/>
          <w:bCs/>
          <w:sz w:val="28"/>
          <w:szCs w:val="28"/>
          <w:lang w:val="en-US" w:eastAsia="zh-CN"/>
        </w:rPr>
        <w:t>3</w:t>
      </w:r>
      <w:r>
        <w:rPr>
          <w:rFonts w:hint="eastAsia" w:ascii="宋体" w:hAnsi="宋体" w:eastAsia="宋体" w:cs="宋体"/>
          <w:b/>
          <w:bCs/>
          <w:i w:val="0"/>
          <w:caps w:val="0"/>
          <w:color w:val="333333"/>
          <w:spacing w:val="0"/>
          <w:sz w:val="28"/>
          <w:szCs w:val="28"/>
          <w:vertAlign w:val="baseline"/>
        </w:rPr>
        <w:t>.</w:t>
      </w:r>
      <w:r>
        <w:rPr>
          <w:rFonts w:hint="eastAsia" w:ascii="黑体" w:hAnsi="黑体" w:eastAsia="黑体" w:cs="黑体"/>
          <w:i w:val="0"/>
          <w:caps w:val="0"/>
          <w:color w:val="333333"/>
          <w:spacing w:val="0"/>
          <w:sz w:val="28"/>
          <w:szCs w:val="28"/>
          <w:vertAlign w:val="baseline"/>
        </w:rPr>
        <w:t xml:space="preserve">教学资源建设 </w:t>
      </w:r>
    </w:p>
    <w:p>
      <w:pPr>
        <w:keepNext w:val="0"/>
        <w:keepLines w:val="0"/>
        <w:widowControl/>
        <w:suppressLineNumbers w:val="0"/>
        <w:spacing w:before="0" w:beforeAutospacing="1" w:after="0" w:afterAutospacing="1" w:line="440" w:lineRule="atLeast"/>
        <w:ind w:right="0" w:firstLine="560" w:firstLineChars="200"/>
        <w:jc w:val="left"/>
        <w:rPr>
          <w:rFonts w:hint="eastAsia" w:ascii="新宋体" w:hAnsi="新宋体" w:eastAsia="新宋体" w:cs="新宋体"/>
          <w:sz w:val="28"/>
          <w:szCs w:val="28"/>
        </w:rPr>
      </w:pPr>
      <w:bookmarkStart w:id="7" w:name="_Toc501297013"/>
      <w:r>
        <w:rPr>
          <w:rFonts w:hint="eastAsia" w:ascii="新宋体" w:hAnsi="新宋体" w:eastAsia="新宋体" w:cs="新宋体"/>
          <w:i w:val="0"/>
          <w:caps w:val="0"/>
          <w:color w:val="000000"/>
          <w:spacing w:val="0"/>
          <w:kern w:val="0"/>
          <w:sz w:val="28"/>
          <w:szCs w:val="28"/>
          <w:lang w:val="en-US" w:eastAsia="zh-CN" w:bidi="ar"/>
        </w:rPr>
        <w:t>学校重视教学资源建设，教学资源包括教学经典案例、教学视频、教学课件、教案等。</w:t>
      </w:r>
    </w:p>
    <w:p>
      <w:pPr>
        <w:pStyle w:val="4"/>
        <w:keepNext w:val="0"/>
        <w:keepLines w:val="0"/>
        <w:widowControl/>
        <w:suppressLineNumbers w:val="0"/>
        <w:spacing w:before="156" w:beforeAutospacing="0" w:after="156" w:afterAutospacing="0" w:line="240" w:lineRule="auto"/>
        <w:ind w:left="0" w:right="0" w:firstLine="560" w:firstLineChars="200"/>
        <w:rPr>
          <w:rFonts w:hint="eastAsia" w:ascii="宋体" w:hAnsi="宋体" w:eastAsia="宋体" w:cs="宋体"/>
        </w:rPr>
      </w:pPr>
      <w:r>
        <w:rPr>
          <w:rFonts w:hint="eastAsia" w:ascii="黑体" w:hAnsi="黑体" w:eastAsia="黑体" w:cs="黑体"/>
          <w:b w:val="0"/>
          <w:bCs w:val="0"/>
          <w:sz w:val="28"/>
          <w:szCs w:val="28"/>
        </w:rPr>
        <w:t>3.2.</w:t>
      </w:r>
      <w:r>
        <w:rPr>
          <w:rFonts w:hint="eastAsia" w:ascii="黑体" w:hAnsi="黑体" w:eastAsia="黑体" w:cs="黑体"/>
          <w:b w:val="0"/>
          <w:bCs w:val="0"/>
          <w:sz w:val="28"/>
          <w:szCs w:val="28"/>
          <w:lang w:val="en-US" w:eastAsia="zh-CN"/>
        </w:rPr>
        <w:t>4</w:t>
      </w:r>
      <w:r>
        <w:rPr>
          <w:rFonts w:hint="eastAsia" w:ascii="黑体" w:hAnsi="黑体" w:eastAsia="黑体" w:cs="黑体"/>
          <w:b w:val="0"/>
          <w:bCs w:val="0"/>
          <w:i w:val="0"/>
          <w:caps w:val="0"/>
          <w:color w:val="333333"/>
          <w:spacing w:val="0"/>
          <w:sz w:val="28"/>
          <w:szCs w:val="28"/>
          <w:vertAlign w:val="baseline"/>
        </w:rPr>
        <w:t>.</w:t>
      </w:r>
      <w:r>
        <w:rPr>
          <w:rFonts w:hint="eastAsia" w:ascii="黑体" w:hAnsi="黑体" w:eastAsia="黑体" w:cs="黑体"/>
          <w:b w:val="0"/>
          <w:bCs w:val="0"/>
          <w:i w:val="0"/>
          <w:caps w:val="0"/>
          <w:color w:val="000000"/>
          <w:spacing w:val="0"/>
        </w:rPr>
        <w:t>教材选用</w:t>
      </w:r>
    </w:p>
    <w:p>
      <w:pPr>
        <w:keepNext w:val="0"/>
        <w:keepLines w:val="0"/>
        <w:widowControl/>
        <w:suppressLineNumbers w:val="0"/>
        <w:spacing w:before="0" w:beforeAutospacing="1" w:after="0" w:afterAutospacing="1" w:line="440" w:lineRule="atLeast"/>
        <w:ind w:left="0" w:right="0" w:firstLine="480"/>
        <w:jc w:val="left"/>
        <w:rPr>
          <w:rFonts w:hint="eastAsia" w:ascii="新宋体" w:hAnsi="新宋体" w:eastAsia="新宋体" w:cs="新宋体"/>
          <w:i w:val="0"/>
          <w:caps w:val="0"/>
          <w:color w:val="000000"/>
          <w:spacing w:val="0"/>
          <w:kern w:val="0"/>
          <w:sz w:val="28"/>
          <w:szCs w:val="28"/>
          <w:lang w:val="en-US" w:eastAsia="zh-CN" w:bidi="ar"/>
        </w:rPr>
      </w:pPr>
      <w:r>
        <w:rPr>
          <w:rFonts w:hint="eastAsia" w:ascii="新宋体" w:hAnsi="新宋体" w:eastAsia="新宋体" w:cs="新宋体"/>
          <w:i w:val="0"/>
          <w:caps w:val="0"/>
          <w:color w:val="000000"/>
          <w:spacing w:val="0"/>
          <w:kern w:val="0"/>
          <w:sz w:val="28"/>
          <w:szCs w:val="28"/>
          <w:lang w:val="en-US" w:eastAsia="zh-CN" w:bidi="ar"/>
        </w:rPr>
        <w:t>我校坚持“双严格制度”，一是严格执行教材教辅材料准入制度。我校学生所使用的教科书为国家规划的中职教学用书目录中的教学用书。坚决不征订国家规范教材以外的教材和各种练习资料。二是，严格执行教材征订正规渠道。教材80%为高教出版社出版，其他书目是根据专业需要选用其他出版社出版的国家规范教材，教材印刷字迹清晰、配图形象生动，无劣质印刷品。</w:t>
      </w:r>
    </w:p>
    <w:p>
      <w:pPr>
        <w:pStyle w:val="4"/>
        <w:keepNext w:val="0"/>
        <w:keepLines w:val="0"/>
        <w:widowControl/>
        <w:suppressLineNumbers w:val="0"/>
        <w:spacing w:before="156" w:beforeAutospacing="0" w:after="156" w:afterAutospacing="0" w:line="240" w:lineRule="auto"/>
        <w:ind w:left="0" w:right="0" w:firstLine="560" w:firstLineChars="200"/>
        <w:rPr>
          <w:rFonts w:hint="eastAsia" w:ascii="黑体" w:hAnsi="黑体" w:eastAsia="黑体" w:cs="黑体"/>
          <w:b w:val="0"/>
          <w:bCs w:val="0"/>
          <w:sz w:val="28"/>
          <w:szCs w:val="28"/>
        </w:rPr>
      </w:pPr>
      <w:bookmarkStart w:id="8" w:name="_Toc497123550"/>
      <w:r>
        <w:rPr>
          <w:rFonts w:hint="eastAsia" w:ascii="黑体" w:hAnsi="黑体" w:eastAsia="黑体" w:cs="黑体"/>
          <w:b w:val="0"/>
          <w:bCs w:val="0"/>
          <w:sz w:val="28"/>
          <w:szCs w:val="28"/>
          <w:lang w:val="en-US"/>
        </w:rPr>
        <w:t>3.2.</w:t>
      </w:r>
      <w:bookmarkEnd w:id="8"/>
      <w:r>
        <w:rPr>
          <w:rFonts w:hint="eastAsia" w:ascii="黑体" w:hAnsi="黑体" w:eastAsia="黑体" w:cs="黑体"/>
          <w:b w:val="0"/>
          <w:bCs w:val="0"/>
          <w:sz w:val="28"/>
          <w:szCs w:val="28"/>
          <w:lang w:val="en-US" w:eastAsia="zh-CN"/>
        </w:rPr>
        <w:t>5</w:t>
      </w:r>
      <w:r>
        <w:rPr>
          <w:rFonts w:hint="eastAsia" w:ascii="黑体" w:hAnsi="黑体" w:eastAsia="黑体" w:cs="黑体"/>
          <w:b w:val="0"/>
          <w:bCs w:val="0"/>
          <w:sz w:val="28"/>
          <w:szCs w:val="28"/>
        </w:rPr>
        <w:t>信息化教学</w:t>
      </w:r>
    </w:p>
    <w:p>
      <w:pPr>
        <w:pStyle w:val="4"/>
        <w:keepNext w:val="0"/>
        <w:keepLines w:val="0"/>
        <w:widowControl/>
        <w:suppressLineNumbers w:val="0"/>
        <w:spacing w:before="156" w:beforeAutospacing="0" w:after="156" w:afterAutospacing="0" w:line="240" w:lineRule="auto"/>
        <w:ind w:left="0" w:right="0" w:firstLine="560" w:firstLineChars="200"/>
        <w:rPr>
          <w:rFonts w:hint="eastAsia" w:ascii="新宋体" w:hAnsi="新宋体" w:eastAsia="新宋体" w:cs="新宋体"/>
          <w:b w:val="0"/>
          <w:bCs/>
          <w:sz w:val="28"/>
          <w:szCs w:val="28"/>
        </w:rPr>
      </w:pPr>
      <w:r>
        <w:rPr>
          <w:rFonts w:hint="eastAsia" w:ascii="新宋体" w:hAnsi="新宋体" w:eastAsia="新宋体" w:cs="新宋体"/>
          <w:b w:val="0"/>
          <w:bCs/>
          <w:i w:val="0"/>
          <w:caps w:val="0"/>
          <w:color w:val="000000"/>
          <w:spacing w:val="0"/>
          <w:kern w:val="0"/>
          <w:sz w:val="28"/>
          <w:szCs w:val="28"/>
          <w:lang w:val="en-US" w:eastAsia="zh-CN" w:bidi="ar"/>
        </w:rPr>
        <w:t>我校高度重视信息化教学，为每个班级安装了多媒体教学设备，运用计算机辅助管理和教育教学，已普及到每位教师。各专业运用多媒体课件开展教学活动，推动信息技术和教育技术的深度融合。</w:t>
      </w:r>
    </w:p>
    <w:p>
      <w:pPr>
        <w:spacing w:line="600" w:lineRule="exact"/>
        <w:ind w:firstLine="600"/>
        <w:rPr>
          <w:rFonts w:hint="eastAsia" w:ascii="黑体" w:hAnsi="黑体" w:eastAsia="黑体" w:cs="黑体"/>
          <w:b/>
          <w:bCs/>
          <w:sz w:val="28"/>
          <w:szCs w:val="28"/>
          <w:lang w:val="en-US"/>
        </w:rPr>
      </w:pPr>
      <w:bookmarkStart w:id="9" w:name="_Toc497123549"/>
      <w:r>
        <w:rPr>
          <w:rFonts w:hint="eastAsia" w:ascii="黑体" w:hAnsi="黑体" w:eastAsia="黑体" w:cs="黑体"/>
          <w:b/>
          <w:bCs/>
          <w:sz w:val="28"/>
          <w:szCs w:val="28"/>
          <w:lang w:val="en-US"/>
        </w:rPr>
        <w:t>3.2.</w:t>
      </w:r>
      <w:bookmarkEnd w:id="9"/>
      <w:r>
        <w:rPr>
          <w:rFonts w:hint="eastAsia" w:ascii="黑体" w:hAnsi="黑体" w:eastAsia="黑体" w:cs="黑体"/>
          <w:b/>
          <w:bCs/>
          <w:sz w:val="28"/>
          <w:szCs w:val="28"/>
          <w:lang w:val="en-US" w:eastAsia="zh-CN"/>
        </w:rPr>
        <w:t>6</w:t>
      </w:r>
      <w:r>
        <w:rPr>
          <w:rFonts w:hint="eastAsia" w:ascii="黑体" w:hAnsi="黑体" w:eastAsia="黑体" w:cs="黑体"/>
          <w:b/>
          <w:bCs/>
          <w:sz w:val="28"/>
          <w:szCs w:val="28"/>
          <w:lang w:val="en-US"/>
        </w:rPr>
        <w:t>人才培养模式改革</w:t>
      </w:r>
    </w:p>
    <w:p>
      <w:pPr>
        <w:keepNext w:val="0"/>
        <w:keepLines w:val="0"/>
        <w:widowControl/>
        <w:suppressLineNumbers w:val="0"/>
        <w:spacing w:before="0" w:beforeAutospacing="1" w:after="0" w:afterAutospacing="1" w:line="440" w:lineRule="atLeast"/>
        <w:ind w:left="0" w:right="0" w:firstLine="560" w:firstLineChars="200"/>
        <w:jc w:val="left"/>
        <w:rPr>
          <w:rFonts w:hint="eastAsia" w:ascii="新宋体" w:hAnsi="新宋体" w:eastAsia="新宋体" w:cs="新宋体"/>
          <w:i w:val="0"/>
          <w:caps w:val="0"/>
          <w:color w:val="000000"/>
          <w:spacing w:val="0"/>
          <w:kern w:val="0"/>
          <w:sz w:val="28"/>
          <w:szCs w:val="28"/>
          <w:lang w:val="en-US" w:eastAsia="zh-CN" w:bidi="ar"/>
        </w:rPr>
      </w:pPr>
      <w:r>
        <w:rPr>
          <w:rFonts w:hint="eastAsia" w:ascii="新宋体" w:hAnsi="新宋体" w:eastAsia="新宋体" w:cs="新宋体"/>
          <w:i w:val="0"/>
          <w:caps w:val="0"/>
          <w:color w:val="000000"/>
          <w:spacing w:val="0"/>
          <w:kern w:val="0"/>
          <w:sz w:val="28"/>
          <w:szCs w:val="28"/>
          <w:lang w:val="en-US" w:eastAsia="zh-CN" w:bidi="ar"/>
        </w:rPr>
        <w:t>学校不断改革人才培养模式，结合各专业的不同特点，建立了具有鲜明专业特色的校企“互动、互融”（理念互动、文化互动、资源互动、管理互动、课程标准与职业标准融通、学校考核与企业评价融通、学习要素与工作要素融通、学校培养与企业培养融通）的工学结合的人才培养模式，有力的促进了人才培养质量的提高。</w:t>
      </w:r>
    </w:p>
    <w:p>
      <w:pPr>
        <w:keepNext w:val="0"/>
        <w:keepLines w:val="0"/>
        <w:widowControl/>
        <w:suppressLineNumbers w:val="0"/>
        <w:spacing w:before="0" w:beforeAutospacing="1" w:after="0" w:afterAutospacing="1" w:line="440" w:lineRule="atLeast"/>
        <w:ind w:left="0" w:right="0" w:firstLine="480"/>
        <w:jc w:val="left"/>
        <w:rPr>
          <w:rFonts w:hint="eastAsia" w:ascii="新宋体" w:hAnsi="新宋体" w:eastAsia="新宋体" w:cs="新宋体"/>
          <w:sz w:val="28"/>
          <w:szCs w:val="28"/>
        </w:rPr>
      </w:pPr>
      <w:r>
        <w:rPr>
          <w:rFonts w:hint="eastAsia" w:ascii="新宋体" w:hAnsi="新宋体" w:eastAsia="新宋体" w:cs="新宋体"/>
          <w:i w:val="0"/>
          <w:caps w:val="0"/>
          <w:color w:val="000000"/>
          <w:spacing w:val="0"/>
          <w:kern w:val="0"/>
          <w:sz w:val="28"/>
          <w:szCs w:val="28"/>
          <w:lang w:val="en-US" w:eastAsia="zh-CN" w:bidi="ar"/>
        </w:rPr>
        <w:t>通过人才培养模式的改革和创新，我校形成了适合各专业特点的工学结合的人才培养模式，努力实现“学会做人、学会做事、学会合作、学会创新”的育人目标，积极培养生产、服务、管理一线的实用型技术技能人才，为当地经济和社会发展培养高素质的劳动者。</w:t>
      </w:r>
    </w:p>
    <w:p>
      <w:pPr>
        <w:pStyle w:val="7"/>
        <w:widowControl/>
        <w:shd w:val="clear" w:color="auto" w:fill="FFFFFF"/>
        <w:spacing w:beforeAutospacing="0" w:afterAutospacing="0" w:line="555" w:lineRule="atLeast"/>
        <w:ind w:firstLine="600"/>
        <w:rPr>
          <w:rFonts w:hint="eastAsia" w:ascii="黑体" w:hAnsi="黑体" w:eastAsia="黑体" w:cs="黑体"/>
          <w:color w:val="000000"/>
          <w:kern w:val="0"/>
          <w:sz w:val="30"/>
          <w:szCs w:val="30"/>
          <w:shd w:val="clear" w:color="auto" w:fill="FFFFFF"/>
          <w:lang w:val="en-US" w:eastAsia="zh-CN" w:bidi="ar-SA"/>
        </w:rPr>
      </w:pPr>
      <w:r>
        <w:rPr>
          <w:rFonts w:hint="eastAsia" w:ascii="黑体" w:hAnsi="黑体" w:eastAsia="黑体" w:cs="黑体"/>
          <w:color w:val="000000"/>
          <w:kern w:val="0"/>
          <w:sz w:val="30"/>
          <w:szCs w:val="30"/>
          <w:shd w:val="clear" w:color="auto" w:fill="FFFFFF"/>
          <w:lang w:val="en-US" w:eastAsia="zh-CN" w:bidi="ar-SA"/>
        </w:rPr>
        <w:t>3.3教师培养培训</w:t>
      </w:r>
      <w:bookmarkEnd w:id="7"/>
    </w:p>
    <w:p>
      <w:pPr>
        <w:pStyle w:val="7"/>
        <w:widowControl/>
        <w:shd w:val="clear" w:color="auto" w:fill="FFFFFF"/>
        <w:spacing w:beforeAutospacing="0" w:afterAutospacing="0" w:line="555" w:lineRule="atLeast"/>
        <w:ind w:firstLine="560" w:firstLineChars="200"/>
        <w:rPr>
          <w:rFonts w:hint="eastAsia" w:ascii="宋体" w:hAnsi="宋体" w:eastAsia="宋体" w:cs="宋体"/>
          <w:i w:val="0"/>
          <w:caps w:val="0"/>
          <w:color w:val="333333"/>
          <w:spacing w:val="0"/>
          <w:sz w:val="28"/>
          <w:szCs w:val="28"/>
          <w:vertAlign w:val="baseline"/>
        </w:rPr>
      </w:pPr>
      <w:bookmarkStart w:id="10" w:name="_Toc501297021"/>
      <w:r>
        <w:rPr>
          <w:rFonts w:hint="eastAsia" w:ascii="宋体" w:hAnsi="宋体" w:eastAsia="宋体" w:cs="宋体"/>
          <w:i w:val="0"/>
          <w:caps w:val="0"/>
          <w:color w:val="333333"/>
          <w:spacing w:val="0"/>
          <w:sz w:val="28"/>
          <w:szCs w:val="28"/>
          <w:vertAlign w:val="baseline"/>
        </w:rPr>
        <w:t>201</w:t>
      </w:r>
      <w:r>
        <w:rPr>
          <w:rFonts w:hint="eastAsia" w:ascii="宋体" w:hAnsi="宋体" w:eastAsia="宋体" w:cs="宋体"/>
          <w:i w:val="0"/>
          <w:caps w:val="0"/>
          <w:color w:val="333333"/>
          <w:spacing w:val="0"/>
          <w:sz w:val="28"/>
          <w:szCs w:val="28"/>
          <w:vertAlign w:val="baseline"/>
          <w:lang w:val="en-US" w:eastAsia="zh-CN"/>
        </w:rPr>
        <w:t>9</w:t>
      </w:r>
      <w:r>
        <w:rPr>
          <w:rFonts w:hint="eastAsia" w:ascii="宋体" w:hAnsi="宋体" w:eastAsia="宋体" w:cs="宋体"/>
          <w:i w:val="0"/>
          <w:caps w:val="0"/>
          <w:color w:val="333333"/>
          <w:spacing w:val="0"/>
          <w:sz w:val="28"/>
          <w:szCs w:val="28"/>
          <w:vertAlign w:val="baseline"/>
        </w:rPr>
        <w:t>年师资队伍整体实力进一步提升。学校通过培养培训、以赛带训，教师整体素质得到提升，综合实力明显增强。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2"/>
        <w:textAlignment w:val="baseline"/>
        <w:rPr>
          <w:rFonts w:hint="eastAsia" w:ascii="宋体" w:hAnsi="宋体" w:eastAsia="宋体" w:cs="宋体"/>
          <w:i w:val="0"/>
          <w:caps w:val="0"/>
          <w:color w:val="333333"/>
          <w:spacing w:val="0"/>
          <w:sz w:val="24"/>
          <w:szCs w:val="24"/>
          <w:vertAlign w:val="baseline"/>
        </w:rPr>
      </w:pPr>
      <w:r>
        <w:rPr>
          <w:rFonts w:hint="eastAsia" w:ascii="黑体" w:hAnsi="黑体" w:eastAsia="黑体" w:cs="黑体"/>
          <w:b/>
          <w:bCs/>
          <w:kern w:val="2"/>
          <w:sz w:val="28"/>
          <w:szCs w:val="28"/>
          <w:lang w:val="en-US" w:eastAsia="zh-CN" w:bidi="ar-SA"/>
        </w:rPr>
        <w:t>3.3.1.培养制度</w:t>
      </w:r>
      <w:r>
        <w:rPr>
          <w:rFonts w:hint="eastAsia" w:ascii="宋体" w:hAnsi="宋体" w:eastAsia="宋体" w:cs="宋体"/>
          <w:i w:val="0"/>
          <w:caps w:val="0"/>
          <w:color w:val="333333"/>
          <w:spacing w:val="0"/>
          <w:sz w:val="24"/>
          <w:szCs w:val="24"/>
          <w:vertAlign w:val="baseline"/>
        </w:rPr>
        <w:t xml:space="preserve"> </w:t>
      </w:r>
    </w:p>
    <w:p>
      <w:pPr>
        <w:pStyle w:val="7"/>
        <w:widowControl/>
        <w:shd w:val="clear" w:color="auto" w:fill="FFFFFF"/>
        <w:spacing w:beforeAutospacing="0" w:afterAutospacing="0" w:line="555" w:lineRule="atLeast"/>
        <w:ind w:firstLine="560" w:firstLineChars="200"/>
        <w:rPr>
          <w:rFonts w:hint="eastAsia" w:ascii="宋体" w:hAnsi="宋体" w:eastAsia="宋体" w:cs="宋体"/>
          <w:i w:val="0"/>
          <w:caps w:val="0"/>
          <w:color w:val="333333"/>
          <w:spacing w:val="0"/>
          <w:sz w:val="28"/>
          <w:szCs w:val="28"/>
          <w:vertAlign w:val="baseline"/>
          <w:lang w:eastAsia="zh-CN"/>
        </w:rPr>
      </w:pPr>
      <w:r>
        <w:rPr>
          <w:rFonts w:hint="eastAsia" w:ascii="宋体" w:hAnsi="宋体" w:eastAsia="宋体" w:cs="宋体"/>
          <w:i w:val="0"/>
          <w:caps w:val="0"/>
          <w:color w:val="333333"/>
          <w:spacing w:val="0"/>
          <w:sz w:val="28"/>
          <w:szCs w:val="28"/>
          <w:vertAlign w:val="baseline"/>
        </w:rPr>
        <w:t>培养培训体系进一步完善201</w:t>
      </w:r>
      <w:r>
        <w:rPr>
          <w:rFonts w:hint="eastAsia" w:ascii="宋体" w:hAnsi="宋体" w:eastAsia="宋体" w:cs="宋体"/>
          <w:i w:val="0"/>
          <w:caps w:val="0"/>
          <w:color w:val="333333"/>
          <w:spacing w:val="0"/>
          <w:sz w:val="28"/>
          <w:szCs w:val="28"/>
          <w:vertAlign w:val="baseline"/>
          <w:lang w:val="en-US" w:eastAsia="zh-CN"/>
        </w:rPr>
        <w:t>9</w:t>
      </w:r>
      <w:r>
        <w:rPr>
          <w:rFonts w:hint="eastAsia" w:ascii="宋体" w:hAnsi="宋体" w:eastAsia="宋体" w:cs="宋体"/>
          <w:i w:val="0"/>
          <w:caps w:val="0"/>
          <w:color w:val="333333"/>
          <w:spacing w:val="0"/>
          <w:sz w:val="28"/>
          <w:szCs w:val="28"/>
          <w:vertAlign w:val="baseline"/>
        </w:rPr>
        <w:t>年学校制定了整体的教师培训调研计划，分层次，分类别将教师送出去，将专家请进来，采用校本培训+校外学习的方式，对全体教职工队伍素质进行提升</w:t>
      </w:r>
      <w:r>
        <w:rPr>
          <w:rFonts w:hint="eastAsia" w:ascii="宋体" w:hAnsi="宋体" w:eastAsia="宋体" w:cs="宋体"/>
          <w:i w:val="0"/>
          <w:caps w:val="0"/>
          <w:color w:val="333333"/>
          <w:spacing w:val="0"/>
          <w:sz w:val="28"/>
          <w:szCs w:val="28"/>
          <w:vertAlign w:val="baseline"/>
          <w:lang w:eastAsia="zh-CN"/>
        </w:rPr>
        <w:t>，</w:t>
      </w:r>
    </w:p>
    <w:p>
      <w:pPr>
        <w:pStyle w:val="7"/>
        <w:widowControl/>
        <w:shd w:val="clear" w:color="auto" w:fill="FFFFFF"/>
        <w:spacing w:beforeAutospacing="0" w:afterAutospacing="0" w:line="555" w:lineRule="atLeast"/>
        <w:ind w:firstLine="560" w:firstLineChars="200"/>
        <w:rPr>
          <w:rFonts w:hint="eastAsia" w:ascii="宋体" w:hAnsi="宋体" w:eastAsia="宋体" w:cs="宋体"/>
          <w:i w:val="0"/>
          <w:caps w:val="0"/>
          <w:color w:val="333333"/>
          <w:spacing w:val="0"/>
          <w:sz w:val="28"/>
          <w:szCs w:val="28"/>
          <w:vertAlign w:val="baseline"/>
        </w:rPr>
      </w:pPr>
      <w:r>
        <w:rPr>
          <w:rFonts w:hint="eastAsia" w:ascii="宋体" w:hAnsi="宋体" w:eastAsia="宋体" w:cs="宋体"/>
          <w:i w:val="0"/>
          <w:caps w:val="0"/>
          <w:color w:val="333333"/>
          <w:spacing w:val="0"/>
          <w:sz w:val="28"/>
          <w:szCs w:val="28"/>
          <w:vertAlign w:val="baseline"/>
          <w:lang w:val="en-US" w:eastAsia="zh-CN"/>
        </w:rPr>
        <w:t>白改惠副校长、牛玉洁副主任2019年8月份参加了由</w:t>
      </w:r>
      <w:r>
        <w:rPr>
          <w:rFonts w:hint="eastAsia" w:ascii="宋体" w:hAnsi="宋体" w:eastAsia="宋体" w:cs="宋体"/>
          <w:i w:val="0"/>
          <w:caps w:val="0"/>
          <w:color w:val="333333"/>
          <w:spacing w:val="0"/>
          <w:sz w:val="28"/>
          <w:szCs w:val="28"/>
          <w:vertAlign w:val="baseline"/>
        </w:rPr>
        <w:t>河北省职业技术教育研究所</w:t>
      </w:r>
      <w:r>
        <w:rPr>
          <w:rFonts w:hint="eastAsia" w:ascii="宋体" w:hAnsi="宋体" w:eastAsia="宋体" w:cs="宋体"/>
          <w:i w:val="0"/>
          <w:caps w:val="0"/>
          <w:color w:val="333333"/>
          <w:spacing w:val="0"/>
          <w:sz w:val="28"/>
          <w:szCs w:val="28"/>
          <w:vertAlign w:val="baseline"/>
          <w:lang w:val="en-US" w:eastAsia="zh-CN"/>
        </w:rPr>
        <w:t>组织的在秦皇岛举行的《</w:t>
      </w:r>
      <w:r>
        <w:rPr>
          <w:rFonts w:hint="eastAsia" w:ascii="宋体" w:hAnsi="宋体" w:eastAsia="宋体" w:cs="宋体"/>
          <w:i w:val="0"/>
          <w:caps w:val="0"/>
          <w:color w:val="333333"/>
          <w:spacing w:val="0"/>
          <w:sz w:val="28"/>
          <w:szCs w:val="28"/>
          <w:vertAlign w:val="baseline"/>
        </w:rPr>
        <w:t>关于举办河北省中等职业学校机械、电子、旅游、学前教育专业教师教学能力提升培训暨对口升学考试交流研讨会议</w:t>
      </w:r>
      <w:r>
        <w:rPr>
          <w:rFonts w:hint="eastAsia" w:ascii="宋体" w:hAnsi="宋体" w:eastAsia="宋体" w:cs="宋体"/>
          <w:i w:val="0"/>
          <w:caps w:val="0"/>
          <w:color w:val="333333"/>
          <w:spacing w:val="0"/>
          <w:sz w:val="28"/>
          <w:szCs w:val="28"/>
          <w:vertAlign w:val="baseline"/>
          <w:lang w:eastAsia="zh-CN"/>
        </w:rPr>
        <w:t>的</w:t>
      </w:r>
      <w:r>
        <w:rPr>
          <w:rFonts w:hint="eastAsia" w:ascii="宋体" w:hAnsi="宋体" w:eastAsia="宋体" w:cs="宋体"/>
          <w:i w:val="0"/>
          <w:caps w:val="0"/>
          <w:color w:val="333333"/>
          <w:spacing w:val="0"/>
          <w:sz w:val="28"/>
          <w:szCs w:val="28"/>
          <w:vertAlign w:val="baseline"/>
        </w:rPr>
        <w:t>教师教学能力提升培训班</w:t>
      </w:r>
      <w:r>
        <w:rPr>
          <w:rFonts w:hint="eastAsia" w:ascii="宋体" w:hAnsi="宋体" w:eastAsia="宋体" w:cs="宋体"/>
          <w:i w:val="0"/>
          <w:caps w:val="0"/>
          <w:color w:val="333333"/>
          <w:spacing w:val="0"/>
          <w:sz w:val="28"/>
          <w:szCs w:val="28"/>
          <w:vertAlign w:val="baseline"/>
          <w:lang w:eastAsia="zh-CN"/>
        </w:rPr>
        <w:t>》</w:t>
      </w:r>
      <w:r>
        <w:rPr>
          <w:rFonts w:hint="eastAsia" w:ascii="宋体" w:hAnsi="宋体" w:eastAsia="宋体" w:cs="宋体"/>
          <w:i w:val="0"/>
          <w:caps w:val="0"/>
          <w:color w:val="333333"/>
          <w:spacing w:val="0"/>
          <w:sz w:val="28"/>
          <w:szCs w:val="28"/>
          <w:vertAlign w:val="baseline"/>
        </w:rPr>
        <w:t>。</w:t>
      </w:r>
    </w:p>
    <w:p>
      <w:pPr>
        <w:pStyle w:val="7"/>
        <w:widowControl/>
        <w:shd w:val="clear" w:color="auto" w:fill="FFFFFF"/>
        <w:spacing w:beforeAutospacing="0" w:afterAutospacing="0" w:line="555" w:lineRule="atLeast"/>
        <w:ind w:firstLine="600" w:firstLineChars="200"/>
        <w:rPr>
          <w:rFonts w:hint="eastAsia" w:ascii="黑体" w:hAnsi="黑体" w:eastAsia="黑体" w:cs="黑体"/>
          <w:color w:val="000000"/>
          <w:kern w:val="0"/>
          <w:sz w:val="30"/>
          <w:szCs w:val="30"/>
          <w:shd w:val="clear" w:color="auto" w:fill="FFFFFF"/>
          <w:lang w:val="en-US" w:eastAsia="zh-CN" w:bidi="ar-SA"/>
        </w:rPr>
      </w:pPr>
      <w:r>
        <w:rPr>
          <w:rFonts w:hint="eastAsia" w:ascii="黑体" w:hAnsi="黑体" w:eastAsia="黑体" w:cs="黑体"/>
          <w:color w:val="000000"/>
          <w:kern w:val="0"/>
          <w:sz w:val="30"/>
          <w:szCs w:val="30"/>
          <w:shd w:val="clear" w:color="auto" w:fill="FFFFFF"/>
          <w:lang w:val="en-US" w:eastAsia="zh-CN" w:bidi="ar-SA"/>
        </w:rPr>
        <w:t>3.4规范管理</w:t>
      </w:r>
      <w:bookmarkEnd w:id="10"/>
      <w:r>
        <w:rPr>
          <w:rFonts w:hint="eastAsia" w:ascii="黑体" w:hAnsi="黑体" w:eastAsia="黑体" w:cs="黑体"/>
          <w:color w:val="000000"/>
          <w:kern w:val="0"/>
          <w:sz w:val="30"/>
          <w:szCs w:val="30"/>
          <w:shd w:val="clear" w:color="auto" w:fill="FFFFFF"/>
          <w:lang w:val="en-US" w:eastAsia="zh-CN" w:bidi="ar-SA"/>
        </w:rPr>
        <w:t>情况</w:t>
      </w:r>
    </w:p>
    <w:p>
      <w:pPr>
        <w:pStyle w:val="4"/>
        <w:keepNext w:val="0"/>
        <w:keepLines w:val="0"/>
        <w:widowControl/>
        <w:suppressLineNumbers w:val="0"/>
        <w:spacing w:before="156" w:beforeAutospacing="0" w:after="156" w:afterAutospacing="0" w:line="240" w:lineRule="auto"/>
        <w:ind w:left="0" w:right="0" w:firstLine="540" w:firstLineChars="200"/>
        <w:rPr>
          <w:rFonts w:hint="eastAsia" w:ascii="宋体" w:hAnsi="宋体" w:eastAsia="宋体" w:cs="宋体"/>
        </w:rPr>
      </w:pPr>
      <w:bookmarkStart w:id="11" w:name="_Toc497123556"/>
      <w:bookmarkStart w:id="12" w:name="_Toc501297022"/>
      <w:r>
        <w:rPr>
          <w:rFonts w:hint="eastAsia" w:ascii="黑体" w:hAnsi="宋体" w:eastAsia="黑体" w:cs="黑体"/>
          <w:b w:val="0"/>
          <w:bCs/>
          <w:i w:val="0"/>
          <w:caps w:val="0"/>
          <w:color w:val="000000"/>
          <w:spacing w:val="0"/>
          <w:lang w:val="en-US"/>
        </w:rPr>
        <w:t>3.4.1</w:t>
      </w:r>
      <w:bookmarkEnd w:id="11"/>
      <w:r>
        <w:rPr>
          <w:rFonts w:hint="eastAsia" w:ascii="黑体" w:hAnsi="宋体" w:eastAsia="黑体" w:cs="黑体"/>
          <w:b w:val="0"/>
          <w:bCs/>
          <w:i w:val="0"/>
          <w:caps w:val="0"/>
          <w:color w:val="000000"/>
          <w:spacing w:val="0"/>
        </w:rPr>
        <w:t>教学管理规范运行</w:t>
      </w:r>
      <w:r>
        <w:rPr>
          <w:rFonts w:hint="eastAsia" w:ascii="黑体" w:hAnsi="宋体" w:eastAsia="黑体" w:cs="黑体"/>
          <w:i w:val="0"/>
          <w:caps w:val="0"/>
          <w:color w:val="000000"/>
          <w:spacing w:val="0"/>
        </w:rPr>
        <w:t>。</w:t>
      </w:r>
    </w:p>
    <w:p>
      <w:pPr>
        <w:keepNext w:val="0"/>
        <w:keepLines w:val="0"/>
        <w:widowControl/>
        <w:suppressLineNumbers w:val="0"/>
        <w:spacing w:before="0" w:beforeAutospacing="1" w:after="0" w:afterAutospacing="1" w:line="440" w:lineRule="atLeast"/>
        <w:ind w:left="0" w:right="0" w:firstLine="482"/>
        <w:jc w:val="left"/>
        <w:rPr>
          <w:rFonts w:hint="eastAsia" w:ascii="新宋体" w:hAnsi="新宋体" w:eastAsia="新宋体" w:cs="新宋体"/>
          <w:sz w:val="28"/>
          <w:szCs w:val="28"/>
        </w:rPr>
      </w:pPr>
      <w:r>
        <w:rPr>
          <w:rFonts w:hint="default" w:ascii="Microsoft YaHei" w:hAnsi="Microsoft YaHei" w:eastAsia="Microsoft YaHei" w:cs="Microsoft YaHei"/>
          <w:i w:val="0"/>
          <w:caps w:val="0"/>
          <w:color w:val="000000"/>
          <w:spacing w:val="0"/>
          <w:kern w:val="0"/>
          <w:sz w:val="24"/>
          <w:szCs w:val="24"/>
          <w:lang w:val="en-US" w:eastAsia="zh-CN" w:bidi="ar"/>
        </w:rPr>
        <w:t>一</w:t>
      </w:r>
      <w:r>
        <w:rPr>
          <w:rFonts w:hint="eastAsia" w:ascii="Microsoft YaHei" w:hAnsi="Microsoft YaHei" w:eastAsia="Microsoft YaHei" w:cs="Microsoft YaHei"/>
          <w:i w:val="0"/>
          <w:caps w:val="0"/>
          <w:color w:val="000000"/>
          <w:spacing w:val="0"/>
          <w:kern w:val="0"/>
          <w:sz w:val="28"/>
          <w:szCs w:val="28"/>
          <w:lang w:val="en-US" w:eastAsia="zh-CN" w:bidi="ar"/>
        </w:rPr>
        <w:t>是</w:t>
      </w:r>
      <w:r>
        <w:rPr>
          <w:rFonts w:hint="eastAsia" w:ascii="新宋体" w:hAnsi="新宋体" w:eastAsia="新宋体" w:cs="新宋体"/>
          <w:i w:val="0"/>
          <w:caps w:val="0"/>
          <w:color w:val="000000"/>
          <w:spacing w:val="0"/>
          <w:kern w:val="0"/>
          <w:sz w:val="28"/>
          <w:szCs w:val="28"/>
          <w:lang w:val="en-US" w:eastAsia="zh-CN" w:bidi="ar"/>
        </w:rPr>
        <w:t>不断探索和完善教学管理体系，学校设立教务处，专门管理教学工作。</w:t>
      </w:r>
    </w:p>
    <w:p>
      <w:pPr>
        <w:keepNext w:val="0"/>
        <w:keepLines w:val="0"/>
        <w:widowControl/>
        <w:suppressLineNumbers w:val="0"/>
        <w:spacing w:before="0" w:beforeAutospacing="1" w:after="0" w:afterAutospacing="1" w:line="440" w:lineRule="atLeast"/>
        <w:ind w:left="0" w:right="0" w:firstLine="482"/>
        <w:jc w:val="left"/>
        <w:rPr>
          <w:rFonts w:hint="eastAsia" w:ascii="新宋体" w:hAnsi="新宋体" w:eastAsia="新宋体" w:cs="新宋体"/>
          <w:sz w:val="28"/>
          <w:szCs w:val="28"/>
        </w:rPr>
      </w:pPr>
      <w:r>
        <w:rPr>
          <w:rFonts w:hint="eastAsia" w:ascii="新宋体" w:hAnsi="新宋体" w:eastAsia="新宋体" w:cs="新宋体"/>
          <w:i w:val="0"/>
          <w:caps w:val="0"/>
          <w:color w:val="000000"/>
          <w:spacing w:val="0"/>
          <w:kern w:val="0"/>
          <w:sz w:val="28"/>
          <w:szCs w:val="28"/>
          <w:lang w:val="en-US" w:eastAsia="zh-CN" w:bidi="ar"/>
        </w:rPr>
        <w:t>二是教学管理制度规范、完备，实施计划管理。除不定期检查外，教务处在期中和期末均组织专业人员对教学计划的执行情况进行系统的督查，确保了教学工作有计划、有执行、有检查、有总结。</w:t>
      </w:r>
    </w:p>
    <w:p>
      <w:pPr>
        <w:keepNext w:val="0"/>
        <w:keepLines w:val="0"/>
        <w:widowControl/>
        <w:suppressLineNumbers w:val="0"/>
        <w:spacing w:before="0" w:beforeAutospacing="1" w:after="0" w:afterAutospacing="1" w:line="440" w:lineRule="atLeast"/>
        <w:ind w:left="0" w:right="0" w:firstLine="482"/>
        <w:jc w:val="left"/>
        <w:rPr>
          <w:rFonts w:hint="eastAsia" w:ascii="新宋体" w:hAnsi="新宋体" w:eastAsia="新宋体" w:cs="新宋体"/>
          <w:sz w:val="28"/>
          <w:szCs w:val="28"/>
        </w:rPr>
      </w:pPr>
      <w:r>
        <w:rPr>
          <w:rFonts w:hint="eastAsia" w:ascii="新宋体" w:hAnsi="新宋体" w:eastAsia="新宋体" w:cs="新宋体"/>
          <w:i w:val="0"/>
          <w:caps w:val="0"/>
          <w:color w:val="000000"/>
          <w:spacing w:val="0"/>
          <w:kern w:val="0"/>
          <w:sz w:val="28"/>
          <w:szCs w:val="28"/>
          <w:lang w:val="en-US" w:eastAsia="zh-CN" w:bidi="ar"/>
        </w:rPr>
        <w:t>三是按照中等职业教育的人才培养目标和不同课程的岗位要求，按照规范程序编制了课程标准。</w:t>
      </w:r>
    </w:p>
    <w:p>
      <w:pPr>
        <w:keepNext w:val="0"/>
        <w:keepLines w:val="0"/>
        <w:widowControl/>
        <w:suppressLineNumbers w:val="0"/>
        <w:spacing w:before="0" w:beforeAutospacing="1" w:after="0" w:afterAutospacing="1" w:line="440" w:lineRule="atLeast"/>
        <w:ind w:left="0" w:right="0" w:firstLine="482"/>
        <w:jc w:val="left"/>
        <w:rPr>
          <w:rFonts w:hint="eastAsia" w:ascii="新宋体" w:hAnsi="新宋体" w:eastAsia="新宋体" w:cs="新宋体"/>
          <w:sz w:val="28"/>
          <w:szCs w:val="28"/>
        </w:rPr>
      </w:pPr>
      <w:r>
        <w:rPr>
          <w:rFonts w:hint="eastAsia" w:ascii="新宋体" w:hAnsi="新宋体" w:eastAsia="新宋体" w:cs="新宋体"/>
          <w:i w:val="0"/>
          <w:caps w:val="0"/>
          <w:color w:val="000000"/>
          <w:spacing w:val="0"/>
          <w:kern w:val="0"/>
          <w:sz w:val="28"/>
          <w:szCs w:val="28"/>
          <w:lang w:val="en-US" w:eastAsia="zh-CN" w:bidi="ar"/>
        </w:rPr>
        <w:t>四是教学课程的开设做到了开足开齐，教材选用规范，德育课、文化课均采用教育部和教育厅规定教材，专业课程均选用教育厅推荐目录中教材。</w:t>
      </w:r>
    </w:p>
    <w:p>
      <w:pPr>
        <w:pStyle w:val="4"/>
        <w:keepNext w:val="0"/>
        <w:keepLines w:val="0"/>
        <w:widowControl/>
        <w:suppressLineNumbers w:val="0"/>
        <w:spacing w:before="156" w:beforeAutospacing="0" w:after="156" w:afterAutospacing="0" w:line="240" w:lineRule="auto"/>
        <w:ind w:left="0" w:right="0" w:firstLine="540" w:firstLineChars="200"/>
        <w:rPr>
          <w:rFonts w:hint="eastAsia" w:ascii="宋体" w:hAnsi="宋体" w:eastAsia="宋体" w:cs="宋体"/>
          <w:b w:val="0"/>
          <w:bCs/>
        </w:rPr>
      </w:pPr>
      <w:bookmarkStart w:id="13" w:name="_Toc497123557"/>
      <w:r>
        <w:rPr>
          <w:rFonts w:hint="eastAsia" w:ascii="黑体" w:hAnsi="宋体" w:eastAsia="黑体" w:cs="黑体"/>
          <w:b w:val="0"/>
          <w:bCs/>
          <w:i w:val="0"/>
          <w:caps w:val="0"/>
          <w:color w:val="000000"/>
          <w:spacing w:val="0"/>
          <w:lang w:val="en-US"/>
        </w:rPr>
        <w:t>3.4.2</w:t>
      </w:r>
      <w:bookmarkEnd w:id="13"/>
      <w:r>
        <w:rPr>
          <w:rFonts w:hint="eastAsia" w:ascii="黑体" w:hAnsi="宋体" w:eastAsia="黑体" w:cs="黑体"/>
          <w:b w:val="0"/>
          <w:bCs/>
          <w:i w:val="0"/>
          <w:caps w:val="0"/>
          <w:color w:val="000000"/>
          <w:spacing w:val="0"/>
        </w:rPr>
        <w:t>学生管理创新开展。</w:t>
      </w:r>
    </w:p>
    <w:p>
      <w:pPr>
        <w:keepNext w:val="0"/>
        <w:keepLines w:val="0"/>
        <w:widowControl/>
        <w:suppressLineNumbers w:val="0"/>
        <w:spacing w:before="0" w:beforeAutospacing="1" w:after="0" w:afterAutospacing="1" w:line="440" w:lineRule="atLeast"/>
        <w:ind w:left="0" w:right="0" w:firstLine="482"/>
        <w:jc w:val="left"/>
        <w:rPr>
          <w:rFonts w:hint="eastAsia" w:ascii="新宋体" w:hAnsi="新宋体" w:eastAsia="新宋体" w:cs="新宋体"/>
          <w:sz w:val="28"/>
          <w:szCs w:val="28"/>
        </w:rPr>
      </w:pPr>
      <w:r>
        <w:rPr>
          <w:rFonts w:hint="eastAsia" w:ascii="新宋体" w:hAnsi="新宋体" w:eastAsia="新宋体" w:cs="新宋体"/>
          <w:i w:val="0"/>
          <w:caps w:val="0"/>
          <w:color w:val="000000"/>
          <w:spacing w:val="0"/>
          <w:kern w:val="0"/>
          <w:sz w:val="28"/>
          <w:szCs w:val="28"/>
          <w:lang w:val="en-US" w:eastAsia="zh-CN" w:bidi="ar"/>
        </w:rPr>
        <w:t>一是加强德育队伍建设。学校进一步加强德育队伍建设，健全班主任岗位职责、工作条例、班主任工作量化考评激励机制，完善了每周主题班会制度。</w:t>
      </w:r>
    </w:p>
    <w:p>
      <w:pPr>
        <w:keepNext w:val="0"/>
        <w:keepLines w:val="0"/>
        <w:widowControl/>
        <w:suppressLineNumbers w:val="0"/>
        <w:spacing w:before="0" w:beforeAutospacing="1" w:after="0" w:afterAutospacing="1" w:line="440" w:lineRule="atLeast"/>
        <w:ind w:left="0" w:right="0" w:firstLine="482"/>
        <w:jc w:val="left"/>
        <w:rPr>
          <w:rFonts w:hint="eastAsia" w:ascii="新宋体" w:hAnsi="新宋体" w:eastAsia="新宋体" w:cs="新宋体"/>
          <w:sz w:val="28"/>
          <w:szCs w:val="28"/>
        </w:rPr>
      </w:pPr>
      <w:r>
        <w:rPr>
          <w:rFonts w:hint="eastAsia" w:ascii="新宋体" w:hAnsi="新宋体" w:eastAsia="新宋体" w:cs="新宋体"/>
          <w:i w:val="0"/>
          <w:caps w:val="0"/>
          <w:color w:val="000000"/>
          <w:spacing w:val="0"/>
          <w:kern w:val="0"/>
          <w:sz w:val="28"/>
          <w:szCs w:val="28"/>
          <w:lang w:val="en-US" w:eastAsia="zh-CN" w:bidi="ar"/>
        </w:rPr>
        <w:t>二是家校共建。每个班级建立家长微信群，加强班主任和家长的联系，起到共同管理学生，促进学生的健康成长。</w:t>
      </w:r>
    </w:p>
    <w:p>
      <w:pPr>
        <w:keepNext w:val="0"/>
        <w:keepLines w:val="0"/>
        <w:widowControl/>
        <w:suppressLineNumbers w:val="0"/>
        <w:spacing w:before="0" w:beforeAutospacing="1" w:after="0" w:afterAutospacing="1" w:line="440" w:lineRule="atLeast"/>
        <w:ind w:left="0" w:right="0" w:firstLine="482"/>
        <w:jc w:val="left"/>
        <w:rPr>
          <w:rFonts w:hint="eastAsia" w:ascii="新宋体" w:hAnsi="新宋体" w:eastAsia="新宋体" w:cs="新宋体"/>
          <w:sz w:val="28"/>
          <w:szCs w:val="28"/>
        </w:rPr>
      </w:pPr>
      <w:r>
        <w:rPr>
          <w:rFonts w:hint="eastAsia" w:ascii="新宋体" w:hAnsi="新宋体" w:eastAsia="新宋体" w:cs="新宋体"/>
          <w:i w:val="0"/>
          <w:caps w:val="0"/>
          <w:color w:val="000000"/>
          <w:spacing w:val="0"/>
          <w:kern w:val="0"/>
          <w:sz w:val="28"/>
          <w:szCs w:val="28"/>
          <w:lang w:val="en-US" w:eastAsia="zh-CN" w:bidi="ar"/>
        </w:rPr>
        <w:t>三是开展专项教育活动。通过开展“校园文明宿舍”、“优秀班级”评选活动，“反对校园欺凌”专题教育活动等等，提升了学生的法纪意识和自我管理能力。</w:t>
      </w:r>
    </w:p>
    <w:bookmarkEnd w:id="12"/>
    <w:p>
      <w:pPr>
        <w:pStyle w:val="4"/>
        <w:keepNext w:val="0"/>
        <w:keepLines w:val="0"/>
        <w:widowControl/>
        <w:suppressLineNumbers w:val="0"/>
        <w:spacing w:before="156" w:beforeAutospacing="0" w:after="156" w:afterAutospacing="0" w:line="240" w:lineRule="auto"/>
        <w:ind w:left="0" w:right="0" w:firstLine="540" w:firstLineChars="200"/>
        <w:rPr>
          <w:rFonts w:hint="eastAsia" w:ascii="黑体" w:hAnsi="宋体" w:eastAsia="黑体" w:cs="黑体"/>
          <w:b w:val="0"/>
          <w:bCs/>
          <w:i w:val="0"/>
          <w:caps w:val="0"/>
          <w:color w:val="000000"/>
          <w:spacing w:val="0"/>
          <w:lang w:val="en-US"/>
        </w:rPr>
      </w:pPr>
      <w:r>
        <w:rPr>
          <w:rFonts w:hint="eastAsia" w:ascii="黑体" w:hAnsi="宋体" w:eastAsia="黑体" w:cs="黑体"/>
          <w:b w:val="0"/>
          <w:bCs/>
          <w:i w:val="0"/>
          <w:caps w:val="0"/>
          <w:color w:val="000000"/>
          <w:spacing w:val="0"/>
          <w:lang w:val="en-US"/>
        </w:rPr>
        <w:t>3.4.3财务管理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560" w:firstLineChars="200"/>
        <w:textAlignment w:val="baseline"/>
        <w:rPr>
          <w:sz w:val="19"/>
          <w:szCs w:val="19"/>
        </w:rPr>
      </w:pPr>
      <w:bookmarkStart w:id="14" w:name="_Toc501297027"/>
      <w:r>
        <w:rPr>
          <w:rFonts w:hint="eastAsia" w:ascii="宋体" w:hAnsi="宋体" w:eastAsia="宋体" w:cs="宋体"/>
          <w:i w:val="0"/>
          <w:caps w:val="0"/>
          <w:color w:val="333333"/>
          <w:spacing w:val="0"/>
          <w:sz w:val="28"/>
          <w:szCs w:val="28"/>
          <w:vertAlign w:val="baseline"/>
        </w:rPr>
        <w:t>财务工作规范有序 财务管理严格执行财务法规，规范设立总账、现金出纳会计。所有物资采购及支出一律实行先申报、后实施的运行制度；财务运行做到用款有计划，收支有标准，分析有资料，监督有要求。</w:t>
      </w:r>
    </w:p>
    <w:p>
      <w:pPr>
        <w:pStyle w:val="4"/>
        <w:keepNext w:val="0"/>
        <w:keepLines w:val="0"/>
        <w:widowControl/>
        <w:suppressLineNumbers w:val="0"/>
        <w:spacing w:before="156" w:beforeAutospacing="0" w:after="156" w:afterAutospacing="0" w:line="240" w:lineRule="auto"/>
        <w:ind w:left="0" w:right="0" w:firstLine="540" w:firstLineChars="200"/>
        <w:rPr>
          <w:rFonts w:hint="eastAsia" w:ascii="黑体" w:hAnsi="宋体" w:eastAsia="黑体" w:cs="黑体"/>
          <w:b w:val="0"/>
          <w:bCs/>
          <w:i w:val="0"/>
          <w:caps w:val="0"/>
          <w:color w:val="000000"/>
          <w:spacing w:val="0"/>
          <w:lang w:val="en-US"/>
        </w:rPr>
      </w:pPr>
      <w:r>
        <w:rPr>
          <w:rFonts w:hint="eastAsia" w:ascii="黑体" w:hAnsi="宋体" w:eastAsia="黑体" w:cs="黑体"/>
          <w:b w:val="0"/>
          <w:bCs/>
          <w:i w:val="0"/>
          <w:caps w:val="0"/>
          <w:color w:val="000000"/>
          <w:spacing w:val="0"/>
          <w:lang w:val="en-US"/>
        </w:rPr>
        <w:t>3.4.4后勤服务规范有序。</w:t>
      </w:r>
    </w:p>
    <w:bookmarkEnd w:id="14"/>
    <w:p>
      <w:pPr>
        <w:keepNext w:val="0"/>
        <w:keepLines w:val="0"/>
        <w:widowControl/>
        <w:suppressLineNumbers w:val="0"/>
        <w:spacing w:before="0" w:beforeAutospacing="1" w:after="0" w:afterAutospacing="1" w:line="440" w:lineRule="atLeast"/>
        <w:ind w:left="0" w:right="0" w:firstLine="482"/>
        <w:jc w:val="left"/>
        <w:rPr>
          <w:sz w:val="28"/>
          <w:szCs w:val="28"/>
        </w:rPr>
      </w:pPr>
      <w:r>
        <w:rPr>
          <w:rFonts w:hint="default" w:ascii="Microsoft YaHei" w:hAnsi="Microsoft YaHei" w:eastAsia="Microsoft YaHei" w:cs="Microsoft YaHei"/>
          <w:i w:val="0"/>
          <w:caps w:val="0"/>
          <w:color w:val="000000"/>
          <w:spacing w:val="0"/>
          <w:kern w:val="0"/>
          <w:sz w:val="28"/>
          <w:szCs w:val="28"/>
          <w:lang w:val="en-US" w:eastAsia="zh-CN" w:bidi="ar"/>
        </w:rPr>
        <w:t>一是后勤管理规范，根据岗位，制定详细的岗位职责，严格执行</w:t>
      </w:r>
      <w:r>
        <w:rPr>
          <w:rFonts w:hint="eastAsia" w:ascii="黑体" w:hAnsi="黑体" w:eastAsia="黑体" w:cs="黑体"/>
          <w:i w:val="0"/>
          <w:caps w:val="0"/>
          <w:color w:val="000000"/>
          <w:spacing w:val="0"/>
          <w:kern w:val="0"/>
          <w:sz w:val="28"/>
          <w:szCs w:val="28"/>
          <w:lang w:val="en-US" w:eastAsia="zh-CN" w:bidi="ar"/>
        </w:rPr>
        <w:t>“</w:t>
      </w:r>
      <w:r>
        <w:rPr>
          <w:rFonts w:hint="default" w:ascii="Microsoft YaHei" w:hAnsi="Microsoft YaHei" w:eastAsia="Microsoft YaHei" w:cs="Microsoft YaHei"/>
          <w:i w:val="0"/>
          <w:caps w:val="0"/>
          <w:color w:val="000000"/>
          <w:spacing w:val="0"/>
          <w:kern w:val="0"/>
          <w:sz w:val="28"/>
          <w:szCs w:val="28"/>
          <w:lang w:val="en-US" w:eastAsia="zh-CN" w:bidi="ar"/>
        </w:rPr>
        <w:t>一岗双责制</w:t>
      </w:r>
      <w:r>
        <w:rPr>
          <w:rFonts w:hint="eastAsia" w:ascii="新宋体" w:hAnsi="新宋体" w:eastAsia="新宋体" w:cs="新宋体"/>
          <w:i w:val="0"/>
          <w:caps w:val="0"/>
          <w:color w:val="000000"/>
          <w:spacing w:val="0"/>
          <w:kern w:val="0"/>
          <w:sz w:val="28"/>
          <w:szCs w:val="28"/>
          <w:lang w:val="en-US" w:eastAsia="zh-CN" w:bidi="ar"/>
        </w:rPr>
        <w:t>”</w:t>
      </w:r>
      <w:r>
        <w:rPr>
          <w:rFonts w:hint="default" w:ascii="Microsoft YaHei" w:hAnsi="Microsoft YaHei" w:eastAsia="Microsoft YaHei" w:cs="Microsoft YaHei"/>
          <w:i w:val="0"/>
          <w:caps w:val="0"/>
          <w:color w:val="000000"/>
          <w:spacing w:val="0"/>
          <w:kern w:val="0"/>
          <w:sz w:val="28"/>
          <w:szCs w:val="28"/>
          <w:lang w:val="en-US" w:eastAsia="zh-CN" w:bidi="ar"/>
        </w:rPr>
        <w:t>。二是后勤服务有保障。配备专业的维修师傅，及时维修教室宿舍水电设施、办公桌椅等各类公用设施；根据需要及时采买，保障供应各类办公用品及教学实验物资</w:t>
      </w:r>
      <w:r>
        <w:rPr>
          <w:rFonts w:hint="eastAsia" w:ascii="Microsoft YaHei" w:hAnsi="Microsoft YaHei" w:eastAsia="Microsoft YaHei" w:cs="Microsoft YaHei"/>
          <w:i w:val="0"/>
          <w:caps w:val="0"/>
          <w:color w:val="000000"/>
          <w:spacing w:val="0"/>
          <w:kern w:val="0"/>
          <w:sz w:val="28"/>
          <w:szCs w:val="28"/>
          <w:lang w:val="en-US" w:eastAsia="zh-CN" w:bidi="ar"/>
        </w:rPr>
        <w:t>。</w:t>
      </w:r>
    </w:p>
    <w:p>
      <w:pPr>
        <w:pStyle w:val="4"/>
        <w:keepNext w:val="0"/>
        <w:keepLines w:val="0"/>
        <w:widowControl/>
        <w:suppressLineNumbers w:val="0"/>
        <w:spacing w:before="156" w:beforeAutospacing="0" w:after="156" w:afterAutospacing="0" w:line="240" w:lineRule="auto"/>
        <w:ind w:left="0" w:right="0" w:firstLine="540" w:firstLineChars="200"/>
        <w:rPr>
          <w:rFonts w:hint="eastAsia" w:ascii="黑体" w:hAnsi="宋体" w:eastAsia="黑体" w:cs="黑体"/>
          <w:b w:val="0"/>
          <w:bCs/>
          <w:i w:val="0"/>
          <w:caps w:val="0"/>
          <w:color w:val="000000"/>
          <w:spacing w:val="0"/>
          <w:lang w:val="en-US"/>
        </w:rPr>
      </w:pPr>
      <w:r>
        <w:rPr>
          <w:rFonts w:hint="eastAsia" w:ascii="黑体" w:hAnsi="宋体" w:eastAsia="黑体" w:cs="黑体"/>
          <w:b w:val="0"/>
          <w:bCs/>
          <w:i w:val="0"/>
          <w:caps w:val="0"/>
          <w:color w:val="000000"/>
          <w:spacing w:val="0"/>
          <w:lang w:val="en-US"/>
        </w:rPr>
        <w:t>3.4.5安全管理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2"/>
        <w:textAlignment w:val="baseline"/>
        <w:rPr>
          <w:sz w:val="28"/>
          <w:szCs w:val="28"/>
        </w:rPr>
      </w:pPr>
      <w:bookmarkStart w:id="15" w:name="_Toc501297031"/>
      <w:r>
        <w:rPr>
          <w:rFonts w:hint="eastAsia" w:ascii="宋体" w:hAnsi="宋体" w:eastAsia="宋体" w:cs="宋体"/>
          <w:i w:val="0"/>
          <w:caps w:val="0"/>
          <w:color w:val="333333"/>
          <w:spacing w:val="0"/>
          <w:sz w:val="28"/>
          <w:szCs w:val="28"/>
          <w:vertAlign w:val="baseline"/>
        </w:rPr>
        <w:t>平安校园建设稳步推进 我校坚持教育与管理、治理与建设、预防与处置相结合，加强门卫管理，加强校园交通安全管理，规范校园停车，开展消防宣传教育，组织消防演练和紧急疏散演练，认真开展安全生产大排查大整改活动，有效预防了校园安全事故的发生。</w:t>
      </w:r>
    </w:p>
    <w:p>
      <w:pPr>
        <w:spacing w:line="600" w:lineRule="exact"/>
        <w:ind w:firstLine="600"/>
        <w:rPr>
          <w:rFonts w:hint="eastAsia" w:ascii="新宋体" w:hAnsi="新宋体" w:eastAsia="新宋体" w:cs="新宋体"/>
          <w:sz w:val="30"/>
          <w:szCs w:val="30"/>
        </w:rPr>
      </w:pPr>
    </w:p>
    <w:p>
      <w:pPr>
        <w:pStyle w:val="4"/>
        <w:keepNext w:val="0"/>
        <w:keepLines w:val="0"/>
        <w:widowControl/>
        <w:suppressLineNumbers w:val="0"/>
        <w:spacing w:before="156" w:beforeAutospacing="0" w:after="156" w:afterAutospacing="0" w:line="240" w:lineRule="auto"/>
        <w:ind w:left="0" w:right="0" w:firstLine="562" w:firstLineChars="200"/>
        <w:rPr>
          <w:rFonts w:hint="eastAsia" w:ascii="宋体" w:hAnsi="宋体" w:eastAsia="宋体" w:cs="宋体"/>
          <w:b w:val="0"/>
          <w:bCs/>
          <w:sz w:val="28"/>
          <w:szCs w:val="28"/>
        </w:rPr>
      </w:pPr>
      <w:r>
        <w:rPr>
          <w:rFonts w:hint="eastAsia" w:ascii="新宋体" w:hAnsi="新宋体" w:eastAsia="新宋体" w:cs="新宋体"/>
          <w:sz w:val="28"/>
          <w:szCs w:val="28"/>
        </w:rPr>
        <w:t>3.4.5.1</w:t>
      </w:r>
      <w:r>
        <w:rPr>
          <w:rFonts w:hint="eastAsia" w:ascii="黑体" w:hAnsi="宋体" w:eastAsia="黑体" w:cs="黑体"/>
          <w:b w:val="0"/>
          <w:bCs/>
          <w:i w:val="0"/>
          <w:caps w:val="0"/>
          <w:color w:val="000000"/>
          <w:spacing w:val="0"/>
          <w:sz w:val="28"/>
          <w:szCs w:val="28"/>
        </w:rPr>
        <w:t>强化安全教育。</w:t>
      </w:r>
    </w:p>
    <w:p>
      <w:pPr>
        <w:keepNext w:val="0"/>
        <w:keepLines w:val="0"/>
        <w:widowControl/>
        <w:suppressLineNumbers w:val="0"/>
        <w:spacing w:before="0" w:beforeAutospacing="1" w:after="0" w:afterAutospacing="1" w:line="440" w:lineRule="atLeast"/>
        <w:ind w:left="0" w:right="0" w:firstLine="482"/>
        <w:jc w:val="left"/>
        <w:rPr>
          <w:rFonts w:hint="eastAsia" w:ascii="新宋体" w:hAnsi="新宋体" w:eastAsia="新宋体" w:cs="新宋体"/>
          <w:sz w:val="28"/>
          <w:szCs w:val="28"/>
        </w:rPr>
      </w:pPr>
      <w:r>
        <w:rPr>
          <w:rFonts w:hint="eastAsia" w:ascii="新宋体" w:hAnsi="新宋体" w:eastAsia="新宋体" w:cs="新宋体"/>
          <w:i w:val="0"/>
          <w:caps w:val="0"/>
          <w:color w:val="000000"/>
          <w:spacing w:val="0"/>
          <w:kern w:val="0"/>
          <w:sz w:val="28"/>
          <w:szCs w:val="28"/>
          <w:lang w:val="en-US" w:eastAsia="zh-CN" w:bidi="ar"/>
        </w:rPr>
        <w:t>学校坚持“常防不懈”的安全稳定工作原则，政教处先后组织开展了消防安全、火灾逃生演练、全国中小学生安全教育日、防溺水、安全生产月、食品安全宣传周、“校园十排十查”等专题教育活动。学校进一步强化依法治校和综合治理工作意识，先后组织开展了法治教育宣传、国家安全、抵制校园欺凌、禁毒图片展、观看禁毒影片等专题教育活动，师生违法犯罪率为零。</w:t>
      </w:r>
    </w:p>
    <w:bookmarkEnd w:id="15"/>
    <w:p>
      <w:pPr>
        <w:pStyle w:val="4"/>
        <w:keepNext w:val="0"/>
        <w:keepLines w:val="0"/>
        <w:widowControl/>
        <w:suppressLineNumbers w:val="0"/>
        <w:spacing w:before="156" w:beforeAutospacing="0" w:after="156" w:afterAutospacing="0" w:line="240" w:lineRule="auto"/>
        <w:ind w:left="0" w:right="0" w:firstLine="562" w:firstLineChars="200"/>
        <w:rPr>
          <w:rFonts w:hint="eastAsia" w:ascii="新宋体" w:hAnsi="新宋体" w:eastAsia="新宋体" w:cs="新宋体"/>
          <w:sz w:val="28"/>
          <w:szCs w:val="28"/>
        </w:rPr>
      </w:pPr>
      <w:bookmarkStart w:id="16" w:name="_Toc501297033"/>
      <w:r>
        <w:rPr>
          <w:rFonts w:hint="eastAsia" w:ascii="新宋体" w:hAnsi="新宋体" w:eastAsia="新宋体" w:cs="新宋体"/>
          <w:sz w:val="28"/>
          <w:szCs w:val="28"/>
        </w:rPr>
        <w:t>3.4.5.</w:t>
      </w: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rPr>
        <w:t>重点区域强化管理</w:t>
      </w:r>
      <w:bookmarkEnd w:id="16"/>
      <w:r>
        <w:rPr>
          <w:rFonts w:hint="eastAsia" w:ascii="新宋体" w:hAnsi="新宋体" w:eastAsia="新宋体" w:cs="新宋体"/>
          <w:sz w:val="28"/>
          <w:szCs w:val="28"/>
        </w:rPr>
        <w:t>，定期安全隐患排查</w:t>
      </w:r>
    </w:p>
    <w:p>
      <w:pPr>
        <w:pStyle w:val="7"/>
        <w:widowControl/>
        <w:shd w:val="clear" w:color="auto" w:fill="FFFFFF"/>
        <w:spacing w:beforeAutospacing="0" w:afterAutospacing="0" w:line="555" w:lineRule="atLeast"/>
        <w:ind w:firstLine="600"/>
        <w:rPr>
          <w:rFonts w:hint="eastAsia" w:ascii="新宋体" w:hAnsi="新宋体" w:eastAsia="新宋体" w:cs="新宋体"/>
          <w:sz w:val="30"/>
          <w:szCs w:val="30"/>
        </w:rPr>
      </w:pPr>
      <w:r>
        <w:rPr>
          <w:rFonts w:hint="eastAsia" w:ascii="新宋体" w:hAnsi="新宋体" w:eastAsia="新宋体" w:cs="新宋体"/>
          <w:sz w:val="30"/>
          <w:szCs w:val="30"/>
        </w:rPr>
        <w:t>校长亲自带队，定期进行安全检查及隐患排查。学生食品安全、卫生安全检查；消防设备设施安全检查；用水、用电安全检查；安保系统检查；校园安全隐患排查。对检查出的问题及时整改，确保安全工作无死角.</w:t>
      </w:r>
    </w:p>
    <w:p>
      <w:pPr>
        <w:pStyle w:val="7"/>
        <w:widowControl/>
        <w:shd w:val="clear" w:color="auto" w:fill="FFFFFF"/>
        <w:spacing w:beforeAutospacing="0" w:afterAutospacing="0" w:line="555" w:lineRule="atLeast"/>
        <w:ind w:firstLine="300" w:firstLineChars="100"/>
        <w:rPr>
          <w:rFonts w:hint="eastAsia" w:ascii="黑体" w:hAnsi="黑体" w:eastAsia="黑体" w:cs="黑体"/>
          <w:color w:val="000000"/>
          <w:kern w:val="0"/>
          <w:sz w:val="30"/>
          <w:szCs w:val="30"/>
          <w:shd w:val="clear" w:color="auto" w:fill="FFFFFF"/>
          <w:lang w:val="en-US" w:eastAsia="zh-CN" w:bidi="ar-SA"/>
        </w:rPr>
      </w:pPr>
      <w:bookmarkStart w:id="17" w:name="_Toc497123561"/>
      <w:bookmarkStart w:id="18" w:name="_Toc501297036"/>
      <w:r>
        <w:rPr>
          <w:rFonts w:hint="eastAsia" w:ascii="黑体" w:hAnsi="黑体" w:eastAsia="黑体" w:cs="黑体"/>
          <w:color w:val="000000"/>
          <w:kern w:val="0"/>
          <w:sz w:val="30"/>
          <w:szCs w:val="30"/>
          <w:shd w:val="clear" w:color="auto" w:fill="FFFFFF"/>
          <w:lang w:val="en-US" w:eastAsia="zh-CN" w:bidi="ar-SA"/>
        </w:rPr>
        <w:t>3.5</w:t>
      </w:r>
      <w:bookmarkEnd w:id="17"/>
      <w:r>
        <w:rPr>
          <w:rFonts w:hint="eastAsia" w:ascii="黑体" w:hAnsi="黑体" w:eastAsia="黑体" w:cs="黑体"/>
          <w:color w:val="000000"/>
          <w:kern w:val="0"/>
          <w:sz w:val="30"/>
          <w:szCs w:val="30"/>
          <w:shd w:val="clear" w:color="auto" w:fill="FFFFFF"/>
          <w:lang w:val="en-US" w:eastAsia="zh-CN" w:bidi="ar-SA"/>
        </w:rPr>
        <w:t>德育工作情况</w:t>
      </w:r>
    </w:p>
    <w:bookmarkEnd w:id="18"/>
    <w:p>
      <w:pPr>
        <w:pStyle w:val="4"/>
        <w:keepNext w:val="0"/>
        <w:keepLines w:val="0"/>
        <w:widowControl/>
        <w:suppressLineNumbers w:val="0"/>
        <w:spacing w:before="156" w:beforeAutospacing="0" w:after="156" w:afterAutospacing="0" w:line="240" w:lineRule="auto"/>
        <w:ind w:left="0" w:right="0" w:firstLine="540" w:firstLineChars="200"/>
        <w:rPr>
          <w:rFonts w:hint="eastAsia" w:ascii="宋体" w:hAnsi="宋体" w:eastAsia="宋体" w:cs="宋体"/>
          <w:b w:val="0"/>
          <w:bCs/>
        </w:rPr>
      </w:pPr>
      <w:bookmarkStart w:id="19" w:name="_Toc497123562"/>
      <w:r>
        <w:rPr>
          <w:rFonts w:hint="eastAsia" w:ascii="黑体" w:hAnsi="宋体" w:eastAsia="黑体" w:cs="黑体"/>
          <w:b w:val="0"/>
          <w:bCs/>
          <w:i w:val="0"/>
          <w:caps w:val="0"/>
          <w:color w:val="000000"/>
          <w:spacing w:val="0"/>
          <w:lang w:val="en-US"/>
        </w:rPr>
        <w:t>3.5.1 </w:t>
      </w:r>
      <w:bookmarkEnd w:id="19"/>
      <w:r>
        <w:rPr>
          <w:rFonts w:hint="eastAsia" w:ascii="黑体" w:hAnsi="宋体" w:eastAsia="黑体" w:cs="黑体"/>
          <w:b w:val="0"/>
          <w:bCs/>
          <w:i w:val="0"/>
          <w:caps w:val="0"/>
          <w:color w:val="000000"/>
          <w:spacing w:val="0"/>
        </w:rPr>
        <w:t>开设德育课程。</w:t>
      </w:r>
    </w:p>
    <w:p>
      <w:pPr>
        <w:keepNext w:val="0"/>
        <w:keepLines w:val="0"/>
        <w:widowControl/>
        <w:suppressLineNumbers w:val="0"/>
        <w:spacing w:before="0" w:beforeAutospacing="1" w:after="0" w:afterAutospacing="1" w:line="440" w:lineRule="atLeast"/>
        <w:ind w:left="0" w:right="0" w:firstLine="480"/>
        <w:jc w:val="left"/>
        <w:rPr>
          <w:rFonts w:hint="eastAsia" w:ascii="新宋体" w:hAnsi="新宋体" w:eastAsia="新宋体" w:cs="新宋体"/>
          <w:sz w:val="28"/>
          <w:szCs w:val="28"/>
        </w:rPr>
      </w:pPr>
      <w:r>
        <w:rPr>
          <w:rFonts w:hint="eastAsia" w:ascii="新宋体" w:hAnsi="新宋体" w:eastAsia="新宋体" w:cs="新宋体"/>
          <w:i w:val="0"/>
          <w:caps w:val="0"/>
          <w:color w:val="000000"/>
          <w:spacing w:val="0"/>
          <w:kern w:val="0"/>
          <w:sz w:val="28"/>
          <w:szCs w:val="28"/>
          <w:lang w:val="en-US" w:eastAsia="zh-CN" w:bidi="ar"/>
        </w:rPr>
        <w:t>学校德育课开设了职业道德与法律、心理健康教育2门课程，其中职业道德与法律每班2课时，心理健康每班1课时，共有2位任课教师承担着德育课的教学任务，使学生们在课余也能获得更多的心理知识和指导。每学期每个月组织开展一次德育主题班会观摩活动。</w:t>
      </w:r>
    </w:p>
    <w:p>
      <w:pPr>
        <w:pStyle w:val="4"/>
        <w:keepNext w:val="0"/>
        <w:keepLines w:val="0"/>
        <w:widowControl/>
        <w:suppressLineNumbers w:val="0"/>
        <w:spacing w:before="156" w:beforeAutospacing="0" w:after="156" w:afterAutospacing="0" w:line="240" w:lineRule="auto"/>
        <w:ind w:left="0" w:right="0" w:firstLine="540" w:firstLineChars="200"/>
        <w:rPr>
          <w:rFonts w:hint="eastAsia" w:ascii="宋体" w:hAnsi="宋体" w:eastAsia="宋体" w:cs="宋体"/>
          <w:b w:val="0"/>
          <w:bCs/>
          <w:i w:val="0"/>
          <w:iCs w:val="0"/>
        </w:rPr>
      </w:pPr>
      <w:bookmarkStart w:id="20" w:name="_Toc497123563"/>
      <w:r>
        <w:rPr>
          <w:rFonts w:hint="eastAsia" w:ascii="黑体" w:hAnsi="宋体" w:eastAsia="黑体" w:cs="黑体"/>
          <w:b w:val="0"/>
          <w:bCs/>
          <w:i w:val="0"/>
          <w:iCs w:val="0"/>
          <w:caps w:val="0"/>
          <w:color w:val="000000"/>
          <w:spacing w:val="0"/>
          <w:lang w:val="en-US"/>
        </w:rPr>
        <w:t>3.5.2.</w:t>
      </w:r>
      <w:bookmarkEnd w:id="20"/>
      <w:r>
        <w:rPr>
          <w:rFonts w:hint="eastAsia" w:ascii="黑体" w:hAnsi="宋体" w:eastAsia="黑体" w:cs="黑体"/>
          <w:b w:val="0"/>
          <w:bCs/>
          <w:i w:val="0"/>
          <w:iCs w:val="0"/>
          <w:caps w:val="0"/>
          <w:color w:val="000000"/>
          <w:spacing w:val="0"/>
        </w:rPr>
        <w:t>开展文明风采活动。</w:t>
      </w:r>
    </w:p>
    <w:p>
      <w:pPr>
        <w:keepNext w:val="0"/>
        <w:keepLines w:val="0"/>
        <w:widowControl/>
        <w:suppressLineNumbers w:val="0"/>
        <w:spacing w:before="0" w:beforeAutospacing="1" w:after="0" w:afterAutospacing="1" w:line="440" w:lineRule="atLeast"/>
        <w:ind w:left="0" w:right="0" w:firstLine="480"/>
        <w:jc w:val="left"/>
        <w:rPr>
          <w:rFonts w:hint="eastAsia" w:ascii="新宋体" w:hAnsi="新宋体" w:eastAsia="新宋体" w:cs="新宋体"/>
          <w:sz w:val="28"/>
          <w:szCs w:val="28"/>
        </w:rPr>
      </w:pPr>
      <w:r>
        <w:rPr>
          <w:rFonts w:hint="eastAsia" w:ascii="新宋体" w:hAnsi="新宋体" w:eastAsia="新宋体" w:cs="新宋体"/>
          <w:i w:val="0"/>
          <w:caps w:val="0"/>
          <w:color w:val="000000"/>
          <w:spacing w:val="0"/>
          <w:kern w:val="0"/>
          <w:sz w:val="28"/>
          <w:szCs w:val="28"/>
          <w:lang w:val="en-US" w:eastAsia="zh-CN" w:bidi="ar"/>
        </w:rPr>
        <w:t>学校结合我市全国文明城市创建，组织开展了“未成年思想道德建设”活动。同时，政教处、团委组织开展“寻找校园最美少年”和“诗歌朗读比赛”等活动。学校广播站、学生社团活动正常开展。  </w:t>
      </w:r>
    </w:p>
    <w:p>
      <w:pPr>
        <w:pStyle w:val="4"/>
        <w:keepNext w:val="0"/>
        <w:keepLines w:val="0"/>
        <w:widowControl/>
        <w:suppressLineNumbers w:val="0"/>
        <w:spacing w:before="156" w:beforeAutospacing="0" w:after="156" w:afterAutospacing="0" w:line="240" w:lineRule="auto"/>
        <w:ind w:left="0" w:right="0" w:firstLine="540" w:firstLineChars="200"/>
        <w:rPr>
          <w:rFonts w:hint="eastAsia" w:ascii="宋体" w:hAnsi="宋体" w:eastAsia="宋体" w:cs="宋体"/>
          <w:b w:val="0"/>
          <w:bCs/>
        </w:rPr>
      </w:pPr>
      <w:bookmarkStart w:id="21" w:name="_Toc497123564"/>
      <w:r>
        <w:rPr>
          <w:rFonts w:hint="eastAsia" w:ascii="黑体" w:hAnsi="宋体" w:eastAsia="黑体" w:cs="黑体"/>
          <w:b w:val="0"/>
          <w:bCs/>
          <w:i w:val="0"/>
          <w:caps w:val="0"/>
          <w:color w:val="000000"/>
          <w:spacing w:val="0"/>
          <w:lang w:val="en-US"/>
        </w:rPr>
        <w:t>3.5.3 </w:t>
      </w:r>
      <w:bookmarkEnd w:id="21"/>
      <w:r>
        <w:rPr>
          <w:rFonts w:hint="eastAsia" w:ascii="黑体" w:hAnsi="宋体" w:eastAsia="黑体" w:cs="黑体"/>
          <w:b w:val="0"/>
          <w:bCs/>
          <w:i w:val="0"/>
          <w:caps w:val="0"/>
          <w:color w:val="000000"/>
          <w:spacing w:val="0"/>
        </w:rPr>
        <w:t>加强团组织和学生会建设。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706"/>
        <w:textAlignment w:val="baseline"/>
        <w:rPr>
          <w:rStyle w:val="11"/>
          <w:rFonts w:hint="eastAsia" w:ascii="宋体" w:hAnsi="宋体" w:eastAsia="宋体" w:cs="宋体"/>
          <w:i w:val="0"/>
          <w:caps w:val="0"/>
          <w:color w:val="333333"/>
          <w:spacing w:val="0"/>
          <w:sz w:val="24"/>
          <w:szCs w:val="24"/>
          <w:vertAlign w:val="baseline"/>
        </w:rPr>
      </w:pPr>
      <w:r>
        <w:rPr>
          <w:rFonts w:hint="eastAsia" w:ascii="新宋体" w:hAnsi="新宋体" w:eastAsia="新宋体" w:cs="新宋体"/>
          <w:i w:val="0"/>
          <w:caps w:val="0"/>
          <w:color w:val="000000"/>
          <w:spacing w:val="0"/>
          <w:kern w:val="0"/>
          <w:sz w:val="28"/>
          <w:szCs w:val="28"/>
          <w:lang w:val="en-US" w:eastAsia="zh-CN" w:bidi="ar"/>
        </w:rPr>
        <w:t>学校重视学生干部队伍建设。召开了全校学生代表大会，选举产生新一届团支部和学生会委员会；多次召开学生干部大会，不断提升学生干部的综合素质和能力，充分发挥学生会在学生工作中的自管自律作用。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706"/>
        <w:textAlignment w:val="baseline"/>
        <w:rPr>
          <w:rStyle w:val="11"/>
          <w:rFonts w:hint="eastAsia" w:ascii="宋体" w:hAnsi="宋体" w:eastAsia="宋体" w:cs="宋体"/>
          <w:i w:val="0"/>
          <w:caps w:val="0"/>
          <w:color w:val="333333"/>
          <w:spacing w:val="0"/>
          <w:sz w:val="24"/>
          <w:szCs w:val="24"/>
          <w:vertAlign w:val="baseline"/>
        </w:rPr>
      </w:pPr>
      <w:r>
        <w:rPr>
          <w:rFonts w:hint="eastAsia" w:ascii="黑体" w:hAnsi="宋体" w:eastAsia="黑体" w:cs="黑体"/>
          <w:b w:val="0"/>
          <w:bCs/>
          <w:i w:val="0"/>
          <w:caps w:val="0"/>
          <w:color w:val="000000"/>
          <w:spacing w:val="0"/>
          <w:lang w:val="en-US"/>
        </w:rPr>
        <w:t>3.5.</w:t>
      </w:r>
      <w:r>
        <w:rPr>
          <w:rFonts w:hint="eastAsia" w:ascii="黑体" w:hAnsi="宋体" w:eastAsia="黑体" w:cs="黑体"/>
          <w:b w:val="0"/>
          <w:bCs/>
          <w:i w:val="0"/>
          <w:caps w:val="0"/>
          <w:color w:val="000000"/>
          <w:spacing w:val="0"/>
          <w:lang w:val="en-US" w:eastAsia="zh-CN"/>
        </w:rPr>
        <w:t>4</w:t>
      </w:r>
      <w:r>
        <w:rPr>
          <w:rFonts w:hint="eastAsia" w:ascii="黑体" w:hAnsi="宋体" w:eastAsia="黑体" w:cs="黑体"/>
          <w:b w:val="0"/>
          <w:bCs/>
          <w:i w:val="0"/>
          <w:caps w:val="0"/>
          <w:color w:val="000000"/>
          <w:spacing w:val="0"/>
          <w:lang w:val="en-US"/>
        </w:rPr>
        <w:t> </w:t>
      </w:r>
      <w:r>
        <w:rPr>
          <w:rFonts w:hint="eastAsia" w:ascii="黑体" w:hAnsi="宋体" w:eastAsia="黑体" w:cs="黑体"/>
          <w:b w:val="0"/>
          <w:bCs/>
          <w:i w:val="0"/>
          <w:caps w:val="0"/>
          <w:color w:val="000000"/>
          <w:spacing w:val="0"/>
          <w:kern w:val="0"/>
          <w:sz w:val="27"/>
          <w:szCs w:val="27"/>
          <w:lang w:val="en-US" w:eastAsia="zh-CN" w:bidi="ar"/>
        </w:rPr>
        <w:t>全员育人+协同育人</w:t>
      </w:r>
      <w:r>
        <w:rPr>
          <w:rStyle w:val="11"/>
          <w:rFonts w:hint="eastAsia" w:ascii="宋体" w:hAnsi="宋体" w:eastAsia="宋体" w:cs="宋体"/>
          <w:i w:val="0"/>
          <w:caps w:val="0"/>
          <w:color w:val="333333"/>
          <w:spacing w:val="0"/>
          <w:sz w:val="24"/>
          <w:szCs w:val="24"/>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706"/>
        <w:textAlignment w:val="baseline"/>
        <w:rPr>
          <w:sz w:val="28"/>
          <w:szCs w:val="28"/>
        </w:rPr>
      </w:pPr>
      <w:r>
        <w:rPr>
          <w:rFonts w:hint="eastAsia" w:ascii="宋体" w:hAnsi="宋体" w:eastAsia="宋体" w:cs="宋体"/>
          <w:i w:val="0"/>
          <w:caps w:val="0"/>
          <w:color w:val="333333"/>
          <w:spacing w:val="0"/>
          <w:sz w:val="28"/>
          <w:szCs w:val="28"/>
          <w:vertAlign w:val="baseline"/>
        </w:rPr>
        <w:t>形成由学校、家庭、社会、学生组成的“四位一体”的全员育人模式，推动全员共同发力，德育工作和谐、有序推进。打通家校协同育人途径，各院系成立家长委员会、举办家长会</w:t>
      </w:r>
      <w:r>
        <w:rPr>
          <w:rFonts w:hint="eastAsia" w:ascii="宋体" w:hAnsi="宋体" w:eastAsia="宋体" w:cs="宋体"/>
          <w:i w:val="0"/>
          <w:caps w:val="0"/>
          <w:color w:val="333333"/>
          <w:spacing w:val="0"/>
          <w:sz w:val="28"/>
          <w:szCs w:val="28"/>
          <w:vertAlign w:val="baseline"/>
          <w:lang w:eastAsia="zh-CN"/>
        </w:rPr>
        <w:t>，</w:t>
      </w:r>
      <w:r>
        <w:rPr>
          <w:rFonts w:hint="eastAsia" w:ascii="宋体" w:hAnsi="宋体" w:eastAsia="宋体" w:cs="宋体"/>
          <w:i w:val="0"/>
          <w:caps w:val="0"/>
          <w:color w:val="333333"/>
          <w:spacing w:val="0"/>
          <w:sz w:val="28"/>
          <w:szCs w:val="28"/>
          <w:vertAlign w:val="baseline"/>
        </w:rPr>
        <w:t>实现多方携手合作育人。</w:t>
      </w:r>
    </w:p>
    <w:p>
      <w:pPr>
        <w:pStyle w:val="7"/>
        <w:widowControl/>
        <w:shd w:val="clear" w:color="auto" w:fill="FFFFFF"/>
        <w:spacing w:beforeAutospacing="0" w:afterAutospacing="0" w:line="555" w:lineRule="atLeast"/>
        <w:ind w:firstLine="300" w:firstLineChars="100"/>
        <w:rPr>
          <w:rFonts w:hint="eastAsia" w:ascii="黑体" w:hAnsi="黑体" w:eastAsia="黑体" w:cs="黑体"/>
          <w:color w:val="000000"/>
          <w:kern w:val="0"/>
          <w:sz w:val="30"/>
          <w:szCs w:val="30"/>
          <w:shd w:val="clear" w:color="auto" w:fill="FFFFFF"/>
          <w:lang w:val="en-US" w:eastAsia="zh-CN" w:bidi="ar-SA"/>
        </w:rPr>
      </w:pPr>
      <w:r>
        <w:rPr>
          <w:rFonts w:hint="eastAsia" w:ascii="黑体" w:hAnsi="黑体" w:eastAsia="黑体" w:cs="黑体"/>
          <w:color w:val="000000"/>
          <w:kern w:val="0"/>
          <w:sz w:val="30"/>
          <w:szCs w:val="30"/>
          <w:shd w:val="clear" w:color="auto" w:fill="FFFFFF"/>
          <w:lang w:val="en-US" w:eastAsia="zh-CN" w:bidi="ar-SA"/>
        </w:rPr>
        <w:t>3.6.党建情况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2"/>
        <w:textAlignment w:val="baseline"/>
        <w:rPr>
          <w:sz w:val="28"/>
          <w:szCs w:val="28"/>
        </w:rPr>
      </w:pPr>
      <w:r>
        <w:rPr>
          <w:rFonts w:hint="eastAsia" w:ascii="宋体" w:hAnsi="宋体" w:eastAsia="宋体" w:cs="宋体"/>
          <w:i w:val="0"/>
          <w:caps w:val="0"/>
          <w:color w:val="333333"/>
          <w:spacing w:val="0"/>
          <w:sz w:val="28"/>
          <w:szCs w:val="28"/>
          <w:vertAlign w:val="baseline"/>
        </w:rPr>
        <w:t>全面从严治党，引领事业发展 坚持把维护习近平同志在全党、党中央的核心地位和维护党中央的权威和集中统一领导，牢固树立“四个意识”，坚定“四个自信”作为首要政治立场，把深入学习贯彻落实习近平新时代中国特色社会主义思想和党的十九大精神作为首要政治任务，推动“两学一做”学习教育常态化制度化，开展“不忘初心、牢记使命”主题教育活动。</w:t>
      </w:r>
    </w:p>
    <w:p>
      <w:pPr>
        <w:keepNext w:val="0"/>
        <w:keepLines w:val="0"/>
        <w:widowControl/>
        <w:suppressLineNumbers w:val="0"/>
        <w:spacing w:before="0" w:beforeAutospacing="1" w:after="0" w:afterAutospacing="1" w:line="440" w:lineRule="atLeast"/>
        <w:ind w:left="0" w:right="0" w:firstLine="482"/>
        <w:jc w:val="left"/>
        <w:rPr>
          <w:rFonts w:hint="eastAsia" w:ascii="新宋体" w:hAnsi="新宋体" w:eastAsia="新宋体" w:cs="新宋体"/>
          <w:i w:val="0"/>
          <w:caps w:val="0"/>
          <w:color w:val="000000"/>
          <w:spacing w:val="0"/>
          <w:kern w:val="0"/>
          <w:sz w:val="28"/>
          <w:szCs w:val="28"/>
          <w:lang w:val="en-US" w:eastAsia="zh-CN" w:bidi="ar"/>
        </w:rPr>
      </w:pPr>
      <w:r>
        <w:rPr>
          <w:rFonts w:hint="eastAsia" w:ascii="新宋体" w:hAnsi="新宋体" w:eastAsia="新宋体" w:cs="新宋体"/>
          <w:i w:val="0"/>
          <w:caps w:val="0"/>
          <w:color w:val="000000"/>
          <w:spacing w:val="0"/>
          <w:kern w:val="0"/>
          <w:sz w:val="28"/>
          <w:szCs w:val="28"/>
          <w:lang w:val="en-US" w:eastAsia="zh-CN" w:bidi="ar"/>
        </w:rPr>
        <w:t>通过学习和查摆问题，切实牢固树立“四个意识”，把思想和行动统一到以习近平同志为核心的党中央周围，为全面推进学校改革发展奠定政治思想基础。</w:t>
      </w:r>
    </w:p>
    <w:p>
      <w:pPr>
        <w:keepNext w:val="0"/>
        <w:keepLines w:val="0"/>
        <w:widowControl/>
        <w:suppressLineNumbers w:val="0"/>
        <w:spacing w:before="0" w:beforeAutospacing="1" w:after="0" w:afterAutospacing="1" w:line="440" w:lineRule="atLeast"/>
        <w:ind w:left="0" w:right="0" w:firstLine="482"/>
        <w:jc w:val="left"/>
        <w:rPr>
          <w:sz w:val="28"/>
          <w:szCs w:val="28"/>
        </w:rPr>
      </w:pPr>
      <w:r>
        <w:rPr>
          <w:rFonts w:hint="default" w:ascii="Microsoft YaHei" w:hAnsi="Microsoft YaHei" w:eastAsia="Microsoft YaHei" w:cs="Microsoft YaHei"/>
          <w:i w:val="0"/>
          <w:caps w:val="0"/>
          <w:color w:val="000000"/>
          <w:spacing w:val="0"/>
          <w:kern w:val="0"/>
          <w:sz w:val="28"/>
          <w:szCs w:val="28"/>
          <w:lang w:val="en-US" w:eastAsia="zh-CN" w:bidi="ar"/>
        </w:rPr>
        <w:t>我校以开展</w:t>
      </w:r>
      <w:r>
        <w:rPr>
          <w:rFonts w:hint="eastAsia" w:ascii="新宋体" w:hAnsi="新宋体" w:eastAsia="新宋体" w:cs="新宋体"/>
          <w:i w:val="0"/>
          <w:caps w:val="0"/>
          <w:color w:val="000000"/>
          <w:spacing w:val="0"/>
          <w:kern w:val="0"/>
          <w:sz w:val="28"/>
          <w:szCs w:val="28"/>
          <w:lang w:val="en-US" w:eastAsia="zh-CN" w:bidi="ar"/>
        </w:rPr>
        <w:t>“</w:t>
      </w:r>
      <w:r>
        <w:rPr>
          <w:rFonts w:hint="default" w:ascii="Microsoft YaHei" w:hAnsi="Microsoft YaHei" w:eastAsia="Microsoft YaHei" w:cs="Microsoft YaHei"/>
          <w:i w:val="0"/>
          <w:caps w:val="0"/>
          <w:color w:val="000000"/>
          <w:spacing w:val="0"/>
          <w:kern w:val="0"/>
          <w:sz w:val="28"/>
          <w:szCs w:val="28"/>
          <w:lang w:val="en-US" w:eastAsia="zh-CN" w:bidi="ar"/>
        </w:rPr>
        <w:t>主题党日</w:t>
      </w:r>
      <w:r>
        <w:rPr>
          <w:rFonts w:hint="eastAsia" w:ascii="新宋体" w:hAnsi="新宋体" w:eastAsia="新宋体" w:cs="新宋体"/>
          <w:i w:val="0"/>
          <w:caps w:val="0"/>
          <w:color w:val="000000"/>
          <w:spacing w:val="0"/>
          <w:kern w:val="0"/>
          <w:sz w:val="28"/>
          <w:szCs w:val="28"/>
          <w:lang w:val="en-US" w:eastAsia="zh-CN" w:bidi="ar"/>
        </w:rPr>
        <w:t>”</w:t>
      </w:r>
      <w:r>
        <w:rPr>
          <w:rFonts w:hint="default" w:ascii="Microsoft YaHei" w:hAnsi="Microsoft YaHei" w:eastAsia="Microsoft YaHei" w:cs="Microsoft YaHei"/>
          <w:i w:val="0"/>
          <w:caps w:val="0"/>
          <w:color w:val="000000"/>
          <w:spacing w:val="0"/>
          <w:kern w:val="0"/>
          <w:sz w:val="28"/>
          <w:szCs w:val="28"/>
          <w:lang w:val="en-US" w:eastAsia="zh-CN" w:bidi="ar"/>
        </w:rPr>
        <w:t>活动为载体，认真学习党章党规、学习系列讲话，积极开展学习讨论、专题警示教育、重温入党誓词、现场缴纳党费、联系服务群众、参观红色教育基地等主题活动，丰富了支部的生活，调动了党员的积极性，增强了党员的宗旨意识，传递了红色正能量，营造了良好氛围，提升了党建工作整体水平，使</w:t>
      </w:r>
      <w:r>
        <w:rPr>
          <w:rFonts w:hint="eastAsia" w:ascii="新宋体" w:hAnsi="新宋体" w:eastAsia="新宋体" w:cs="新宋体"/>
          <w:i w:val="0"/>
          <w:caps w:val="0"/>
          <w:color w:val="000000"/>
          <w:spacing w:val="0"/>
          <w:kern w:val="0"/>
          <w:sz w:val="28"/>
          <w:szCs w:val="28"/>
          <w:lang w:val="en-US" w:eastAsia="zh-CN" w:bidi="ar"/>
        </w:rPr>
        <w:t>“</w:t>
      </w:r>
      <w:r>
        <w:rPr>
          <w:rFonts w:hint="default" w:ascii="Microsoft YaHei" w:hAnsi="Microsoft YaHei" w:eastAsia="Microsoft YaHei" w:cs="Microsoft YaHei"/>
          <w:i w:val="0"/>
          <w:caps w:val="0"/>
          <w:color w:val="000000"/>
          <w:spacing w:val="0"/>
          <w:kern w:val="0"/>
          <w:sz w:val="28"/>
          <w:szCs w:val="28"/>
          <w:lang w:val="en-US" w:eastAsia="zh-CN" w:bidi="ar"/>
        </w:rPr>
        <w:t>主题党日</w:t>
      </w:r>
      <w:r>
        <w:rPr>
          <w:rFonts w:hint="eastAsia" w:ascii="新宋体" w:hAnsi="新宋体" w:eastAsia="新宋体" w:cs="新宋体"/>
          <w:i w:val="0"/>
          <w:caps w:val="0"/>
          <w:color w:val="000000"/>
          <w:spacing w:val="0"/>
          <w:kern w:val="0"/>
          <w:sz w:val="28"/>
          <w:szCs w:val="28"/>
          <w:lang w:val="en-US" w:eastAsia="zh-CN" w:bidi="ar"/>
        </w:rPr>
        <w:t>”</w:t>
      </w:r>
      <w:r>
        <w:rPr>
          <w:rFonts w:hint="default" w:ascii="Microsoft YaHei" w:hAnsi="Microsoft YaHei" w:eastAsia="Microsoft YaHei" w:cs="Microsoft YaHei"/>
          <w:i w:val="0"/>
          <w:caps w:val="0"/>
          <w:color w:val="000000"/>
          <w:spacing w:val="0"/>
          <w:kern w:val="0"/>
          <w:sz w:val="28"/>
          <w:szCs w:val="28"/>
          <w:lang w:val="en-US" w:eastAsia="zh-CN" w:bidi="ar"/>
        </w:rPr>
        <w:t>活动真正成为了基层党建的常设平台。</w:t>
      </w:r>
    </w:p>
    <w:p>
      <w:pPr>
        <w:pStyle w:val="7"/>
        <w:widowControl/>
        <w:shd w:val="clear" w:color="auto" w:fill="FFFFFF"/>
        <w:spacing w:beforeAutospacing="0" w:afterAutospacing="0" w:line="555" w:lineRule="atLeast"/>
        <w:rPr>
          <w:rFonts w:hint="eastAsia" w:ascii="黑体" w:hAnsi="黑体" w:eastAsia="黑体" w:cs="黑体"/>
          <w:color w:val="000000"/>
          <w:sz w:val="36"/>
          <w:szCs w:val="36"/>
        </w:rPr>
      </w:pPr>
      <w:r>
        <w:rPr>
          <w:rStyle w:val="11"/>
          <w:rFonts w:hint="eastAsia" w:ascii="黑体" w:hAnsi="黑体" w:eastAsia="黑体" w:cs="黑体"/>
          <w:color w:val="000000"/>
          <w:sz w:val="36"/>
          <w:szCs w:val="36"/>
          <w:shd w:val="clear" w:color="auto" w:fill="FFFFFF"/>
        </w:rPr>
        <w:t>4、校企合作</w:t>
      </w:r>
    </w:p>
    <w:p>
      <w:pPr>
        <w:pStyle w:val="7"/>
        <w:widowControl/>
        <w:shd w:val="clear" w:color="auto" w:fill="FFFFFF"/>
        <w:spacing w:beforeAutospacing="0" w:afterAutospacing="0" w:line="555" w:lineRule="atLeast"/>
        <w:ind w:firstLine="600"/>
        <w:rPr>
          <w:rFonts w:hint="eastAsia" w:ascii="黑体" w:hAnsi="宋体" w:eastAsia="黑体" w:cs="黑体"/>
          <w:b w:val="0"/>
          <w:i w:val="0"/>
          <w:caps w:val="0"/>
          <w:color w:val="000000"/>
          <w:spacing w:val="0"/>
          <w:kern w:val="0"/>
          <w:sz w:val="28"/>
          <w:szCs w:val="28"/>
          <w:lang w:val="en-US" w:eastAsia="zh-CN" w:bidi="ar"/>
        </w:rPr>
      </w:pPr>
      <w:r>
        <w:rPr>
          <w:rFonts w:hint="eastAsia" w:ascii="黑体" w:hAnsi="宋体" w:eastAsia="黑体" w:cs="黑体"/>
          <w:b w:val="0"/>
          <w:i w:val="0"/>
          <w:caps w:val="0"/>
          <w:color w:val="000000"/>
          <w:spacing w:val="0"/>
          <w:kern w:val="0"/>
          <w:sz w:val="28"/>
          <w:szCs w:val="28"/>
          <w:lang w:val="en-US" w:eastAsia="zh-CN" w:bidi="ar"/>
        </w:rPr>
        <w:t>4.1.校企合作开展情况和效果</w:t>
      </w:r>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28"/>
          <w:szCs w:val="28"/>
          <w:shd w:val="clear" w:color="auto" w:fill="FFFFFF"/>
        </w:rPr>
      </w:pPr>
      <w:r>
        <w:rPr>
          <w:rFonts w:hint="eastAsia" w:ascii="新宋体" w:hAnsi="新宋体" w:eastAsia="新宋体" w:cs="新宋体"/>
          <w:color w:val="000000"/>
          <w:sz w:val="28"/>
          <w:szCs w:val="28"/>
          <w:shd w:val="clear" w:color="auto" w:fill="FFFFFF"/>
        </w:rPr>
        <w:t>学校有集实验、实训、演示、交流、比赛、多功能实训中心，在实训中心内与企业共建“校内教学工厂”实践教学基地。能根据实施性教学计划，科学合理地安排实训教学内容与顶岗实习任务。学校选择了多家企业作为学校的校外实习基地，并签订了学生实习（实训）协议，各实习基地都能提供充足的岗位满足学生实习需要。</w:t>
      </w:r>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shd w:val="clear" w:color="auto" w:fill="FFFFFF"/>
        </w:rPr>
        <w:t>近三年来，学校对教学实施、实验实训设备及教学工作环境进行改善，使学校教学软、硬件达到现代化学校标准要求。在此基础上，学校与企业紧密合作，互兼互聘，共同制定人才培养计划，结合企业用工与人才需求，以订单形式与学生签订用工协议，加强实训教学管理，以企业实际产品生产，提升学生实际动手技能，实现学生技能培养与企业用工零对接要求，达到了企业用工标准要求。</w:t>
      </w:r>
    </w:p>
    <w:p>
      <w:pPr>
        <w:pStyle w:val="7"/>
        <w:widowControl/>
        <w:shd w:val="clear" w:color="auto" w:fill="FFFFFF"/>
        <w:spacing w:beforeAutospacing="0" w:afterAutospacing="0" w:line="555" w:lineRule="atLeast"/>
        <w:ind w:firstLine="600"/>
        <w:rPr>
          <w:rFonts w:hint="eastAsia" w:ascii="黑体" w:hAnsi="宋体" w:eastAsia="黑体" w:cs="黑体"/>
          <w:b w:val="0"/>
          <w:i w:val="0"/>
          <w:caps w:val="0"/>
          <w:color w:val="000000"/>
          <w:spacing w:val="0"/>
          <w:kern w:val="0"/>
          <w:sz w:val="28"/>
          <w:szCs w:val="28"/>
          <w:lang w:val="en-US" w:eastAsia="zh-CN" w:bidi="ar"/>
        </w:rPr>
      </w:pPr>
      <w:r>
        <w:rPr>
          <w:rFonts w:hint="eastAsia" w:ascii="黑体" w:hAnsi="宋体" w:eastAsia="黑体" w:cs="黑体"/>
          <w:b w:val="0"/>
          <w:i w:val="0"/>
          <w:caps w:val="0"/>
          <w:color w:val="000000"/>
          <w:spacing w:val="0"/>
          <w:kern w:val="0"/>
          <w:sz w:val="28"/>
          <w:szCs w:val="28"/>
          <w:lang w:val="en-US" w:eastAsia="zh-CN" w:bidi="ar"/>
        </w:rPr>
        <w:t>4.2. 学生实习情况</w:t>
      </w:r>
    </w:p>
    <w:p>
      <w:pPr>
        <w:keepNext w:val="0"/>
        <w:keepLines w:val="0"/>
        <w:widowControl/>
        <w:suppressLineNumbers w:val="0"/>
        <w:spacing w:before="0" w:beforeAutospacing="1" w:after="0" w:afterAutospacing="1" w:line="440" w:lineRule="atLeast"/>
        <w:ind w:left="0" w:right="0" w:firstLine="482"/>
        <w:jc w:val="left"/>
        <w:rPr>
          <w:rFonts w:hint="eastAsia" w:ascii="新宋体" w:hAnsi="新宋体" w:eastAsia="新宋体" w:cs="新宋体"/>
          <w:sz w:val="28"/>
          <w:szCs w:val="28"/>
        </w:rPr>
      </w:pPr>
      <w:r>
        <w:rPr>
          <w:rFonts w:hint="eastAsia" w:ascii="新宋体" w:hAnsi="新宋体" w:eastAsia="新宋体" w:cs="新宋体"/>
          <w:i w:val="0"/>
          <w:caps w:val="0"/>
          <w:color w:val="000000"/>
          <w:spacing w:val="0"/>
          <w:kern w:val="0"/>
          <w:sz w:val="28"/>
          <w:szCs w:val="28"/>
          <w:lang w:val="en-US" w:eastAsia="zh-CN" w:bidi="ar"/>
        </w:rPr>
        <w:t>近几年我校加强了与企业之间的合作，为学生实训实习学习提供了良好的平台。在学生实习工作中，学校根据上级要求，严格执行《职业学校学生实习管理规定》，详细制定学生顶岗实习计划，签订顶岗实习三方协议书，选择合法经营、管理规范、实习设备完备、符合安全生产法律法规的实习单位安排学生实习，并选派优秀指导老师跟踪指导。</w:t>
      </w:r>
    </w:p>
    <w:p>
      <w:pPr>
        <w:pStyle w:val="7"/>
        <w:widowControl/>
        <w:shd w:val="clear" w:color="auto" w:fill="FFFFFF"/>
        <w:spacing w:beforeAutospacing="0" w:afterAutospacing="0" w:line="555" w:lineRule="atLeast"/>
        <w:ind w:firstLine="600"/>
        <w:rPr>
          <w:rFonts w:hint="eastAsia" w:ascii="黑体" w:hAnsi="黑体" w:eastAsia="黑体" w:cs="黑体"/>
          <w:b w:val="0"/>
          <w:bCs w:val="0"/>
          <w:color w:val="000000"/>
          <w:sz w:val="30"/>
          <w:szCs w:val="30"/>
          <w:shd w:val="clear" w:color="auto" w:fill="FFFFFF"/>
        </w:rPr>
      </w:pPr>
      <w:r>
        <w:rPr>
          <w:rFonts w:hint="eastAsia" w:ascii="黑体" w:hAnsi="黑体" w:eastAsia="黑体" w:cs="黑体"/>
          <w:b w:val="0"/>
          <w:bCs w:val="0"/>
          <w:color w:val="000000"/>
          <w:sz w:val="30"/>
          <w:szCs w:val="30"/>
          <w:shd w:val="clear" w:color="auto" w:fill="FFFFFF"/>
        </w:rPr>
        <w:t>4.3. 集团化办学情况</w:t>
      </w:r>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28"/>
          <w:szCs w:val="28"/>
          <w:shd w:val="clear" w:color="auto" w:fill="FFFFFF"/>
        </w:rPr>
      </w:pPr>
      <w:r>
        <w:rPr>
          <w:rFonts w:hint="eastAsia" w:ascii="新宋体" w:hAnsi="新宋体" w:eastAsia="新宋体" w:cs="新宋体"/>
          <w:color w:val="000000"/>
          <w:sz w:val="28"/>
          <w:szCs w:val="28"/>
          <w:shd w:val="clear" w:color="auto" w:fill="FFFFFF"/>
        </w:rPr>
        <w:t>近年来，学校被学校对经济社会发展做出的贡献，得到了应有的回报，不仅增强了学校的办学实力、提升了教育教学质量，而且扩大了学校的社会影响力、吸引力、知名度和美誉度。</w:t>
      </w:r>
    </w:p>
    <w:p>
      <w:pPr>
        <w:pStyle w:val="7"/>
        <w:widowControl/>
        <w:shd w:val="clear" w:color="auto" w:fill="FFFFFF"/>
        <w:spacing w:beforeAutospacing="0" w:afterAutospacing="0" w:line="555" w:lineRule="atLeast"/>
        <w:rPr>
          <w:rFonts w:hint="eastAsia" w:ascii="黑体" w:hAnsi="黑体" w:eastAsia="黑体" w:cs="黑体"/>
          <w:color w:val="000000"/>
          <w:sz w:val="36"/>
          <w:szCs w:val="36"/>
        </w:rPr>
      </w:pPr>
      <w:r>
        <w:rPr>
          <w:rStyle w:val="11"/>
          <w:rFonts w:hint="eastAsia" w:ascii="黑体" w:hAnsi="黑体" w:eastAsia="黑体" w:cs="黑体"/>
          <w:color w:val="000000"/>
          <w:sz w:val="36"/>
          <w:szCs w:val="36"/>
          <w:shd w:val="clear" w:color="auto" w:fill="FFFFFF"/>
        </w:rPr>
        <w:t>5、社会贡献</w:t>
      </w:r>
    </w:p>
    <w:p>
      <w:pPr>
        <w:pStyle w:val="7"/>
        <w:widowControl/>
        <w:shd w:val="clear" w:color="auto" w:fill="FFFFFF"/>
        <w:spacing w:beforeAutospacing="0" w:afterAutospacing="0" w:line="555" w:lineRule="atLeast"/>
        <w:ind w:firstLine="600"/>
        <w:rPr>
          <w:rFonts w:hint="eastAsia" w:ascii="黑体" w:hAnsi="黑体" w:eastAsia="黑体" w:cs="黑体"/>
          <w:b w:val="0"/>
          <w:bCs w:val="0"/>
          <w:color w:val="000000"/>
          <w:sz w:val="30"/>
          <w:szCs w:val="30"/>
          <w:shd w:val="clear" w:color="auto" w:fill="FFFFFF"/>
        </w:rPr>
      </w:pPr>
      <w:r>
        <w:rPr>
          <w:rFonts w:hint="eastAsia" w:ascii="黑体" w:hAnsi="黑体" w:eastAsia="黑体" w:cs="黑体"/>
          <w:b w:val="0"/>
          <w:bCs w:val="0"/>
          <w:color w:val="000000"/>
          <w:sz w:val="30"/>
          <w:szCs w:val="30"/>
          <w:shd w:val="clear" w:color="auto" w:fill="FFFFFF"/>
        </w:rPr>
        <w:t>5.1.技术技能人才培养。</w:t>
      </w:r>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shd w:val="clear" w:color="auto" w:fill="FFFFFF"/>
        </w:rPr>
        <w:t>以服务产业发展为宗旨，以促进就业为导向，坚持“多元化办学、科学化管理、市场化运作、亲情化服务”的办学思路，以创建为抓手，注重学校的品质、内涵、特色、创新发展，秉持客户思维理念，突出创新驱动，强化教学中心地位，着力培养学生综合职业能力和就业竞争力，努力把学校做精做强、办出特色。用人单位满意度高。</w:t>
      </w:r>
    </w:p>
    <w:p>
      <w:pPr>
        <w:pStyle w:val="7"/>
        <w:widowControl/>
        <w:shd w:val="clear" w:color="auto" w:fill="FFFFFF"/>
        <w:spacing w:beforeAutospacing="0" w:afterAutospacing="0" w:line="555" w:lineRule="atLeast"/>
        <w:ind w:firstLine="600"/>
        <w:rPr>
          <w:rFonts w:hint="eastAsia" w:ascii="黑体" w:hAnsi="黑体" w:eastAsia="黑体" w:cs="黑体"/>
          <w:b w:val="0"/>
          <w:bCs w:val="0"/>
          <w:color w:val="000000"/>
          <w:sz w:val="30"/>
          <w:szCs w:val="30"/>
          <w:shd w:val="clear" w:color="auto" w:fill="FFFFFF"/>
        </w:rPr>
      </w:pPr>
      <w:r>
        <w:rPr>
          <w:rFonts w:hint="eastAsia" w:ascii="黑体" w:hAnsi="黑体" w:eastAsia="黑体" w:cs="黑体"/>
          <w:b w:val="0"/>
          <w:bCs w:val="0"/>
          <w:color w:val="000000"/>
          <w:sz w:val="30"/>
          <w:szCs w:val="30"/>
          <w:shd w:val="clear" w:color="auto" w:fill="FFFFFF"/>
        </w:rPr>
        <w:t>5.2、社会服务。</w:t>
      </w:r>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28"/>
          <w:szCs w:val="28"/>
          <w:shd w:val="clear" w:color="auto" w:fill="FFFFFF"/>
        </w:rPr>
      </w:pPr>
      <w:r>
        <w:rPr>
          <w:rFonts w:hint="eastAsia" w:ascii="新宋体" w:hAnsi="新宋体" w:eastAsia="新宋体" w:cs="新宋体"/>
          <w:color w:val="000000"/>
          <w:sz w:val="28"/>
          <w:szCs w:val="28"/>
          <w:shd w:val="clear" w:color="auto" w:fill="FFFFFF"/>
        </w:rPr>
        <w:t>学校与当地相关行业、企业积极开展订单式人才培养，为当地企业培训和输送了大批技能型人才，成为各类人才培养、培训基地；积极参加各个行业协会与学会的活动，充分发挥了骨干的作用。</w:t>
      </w:r>
    </w:p>
    <w:p>
      <w:pPr>
        <w:pStyle w:val="7"/>
        <w:widowControl/>
        <w:shd w:val="clear" w:color="auto" w:fill="FFFFFF"/>
        <w:spacing w:beforeAutospacing="0" w:afterAutospacing="0" w:line="555" w:lineRule="atLeast"/>
        <w:ind w:firstLine="600"/>
        <w:rPr>
          <w:rFonts w:hint="eastAsia" w:ascii="黑体" w:hAnsi="黑体" w:eastAsia="黑体" w:cs="黑体"/>
          <w:b w:val="0"/>
          <w:bCs w:val="0"/>
          <w:color w:val="000000"/>
          <w:sz w:val="30"/>
          <w:szCs w:val="30"/>
          <w:shd w:val="clear" w:color="auto" w:fill="FFFFFF"/>
        </w:rPr>
      </w:pPr>
      <w:r>
        <w:rPr>
          <w:rFonts w:hint="eastAsia" w:ascii="黑体" w:hAnsi="黑体" w:eastAsia="黑体" w:cs="黑体"/>
          <w:b w:val="0"/>
          <w:bCs w:val="0"/>
          <w:color w:val="000000"/>
          <w:sz w:val="30"/>
          <w:szCs w:val="30"/>
          <w:shd w:val="clear" w:color="auto" w:fill="FFFFFF"/>
        </w:rPr>
        <w:t>5.3.对口支援</w:t>
      </w:r>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shd w:val="clear" w:color="auto" w:fill="FFFFFF"/>
        </w:rPr>
        <w:t>进行教育扶贫，贫困子女就读本校，免收住宿费、书本费等。政策扶贫，学校还对贫困生群体积极开展心理扶贫工作，培养他们的感恩意识，以后立志成才，回报社会。对他们开展有针对性的心理健康咨询等活动，引导学生正确看待贫困，克服自卑心理，做生活的强者，成为真正的有益于社会的人。加强与学生、家长的沟通与交流，及时发现问题学生，防范于未然。抓好生活习惯,培养学生自理能力、自立能力和高贵的修养。与每一位学生都谈一次心，建立朋友般的师生关系，平等对话，做到师生之间的相互悦纳。开展形式多样的主题班会，教育学生学会感恩、惜时、养成良好的习惯和生活作风。</w:t>
      </w:r>
    </w:p>
    <w:p>
      <w:pPr>
        <w:pStyle w:val="7"/>
        <w:widowControl/>
        <w:shd w:val="clear" w:color="auto" w:fill="FFFFFF"/>
        <w:spacing w:beforeAutospacing="0" w:afterAutospacing="0" w:line="555" w:lineRule="atLeast"/>
        <w:rPr>
          <w:rFonts w:hint="eastAsia" w:ascii="黑体" w:hAnsi="黑体" w:eastAsia="黑体" w:cs="黑体"/>
          <w:color w:val="000000"/>
          <w:sz w:val="36"/>
          <w:szCs w:val="36"/>
        </w:rPr>
      </w:pPr>
      <w:r>
        <w:rPr>
          <w:rStyle w:val="11"/>
          <w:rFonts w:hint="eastAsia" w:ascii="黑体" w:hAnsi="黑体" w:eastAsia="黑体" w:cs="黑体"/>
          <w:color w:val="000000"/>
          <w:sz w:val="36"/>
          <w:szCs w:val="36"/>
          <w:shd w:val="clear" w:color="auto" w:fill="FFFFFF"/>
        </w:rPr>
        <w:t>6、举办者履责</w:t>
      </w:r>
    </w:p>
    <w:p>
      <w:pPr>
        <w:pStyle w:val="7"/>
        <w:widowControl/>
        <w:shd w:val="clear" w:color="auto" w:fill="FFFFFF"/>
        <w:spacing w:beforeAutospacing="0" w:afterAutospacing="0" w:line="555" w:lineRule="atLeast"/>
        <w:ind w:firstLine="600"/>
        <w:rPr>
          <w:rFonts w:hint="eastAsia" w:ascii="黑体" w:hAnsi="黑体" w:eastAsia="黑体" w:cs="黑体"/>
          <w:b w:val="0"/>
          <w:bCs w:val="0"/>
          <w:color w:val="000000"/>
          <w:sz w:val="30"/>
          <w:szCs w:val="30"/>
          <w:shd w:val="clear" w:color="auto" w:fill="FFFFFF"/>
        </w:rPr>
      </w:pPr>
      <w:r>
        <w:rPr>
          <w:rFonts w:hint="eastAsia" w:ascii="黑体" w:hAnsi="黑体" w:eastAsia="黑体" w:cs="黑体"/>
          <w:b w:val="0"/>
          <w:bCs w:val="0"/>
          <w:color w:val="000000"/>
          <w:sz w:val="30"/>
          <w:szCs w:val="30"/>
          <w:shd w:val="clear" w:color="auto" w:fill="FFFFFF"/>
        </w:rPr>
        <w:t>6.1.经费保障</w:t>
      </w:r>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28"/>
          <w:szCs w:val="28"/>
        </w:rPr>
      </w:pPr>
      <w:r>
        <w:rPr>
          <w:rFonts w:hint="eastAsia" w:ascii="新宋体" w:hAnsi="新宋体" w:eastAsia="新宋体" w:cs="新宋体"/>
          <w:i w:val="0"/>
          <w:caps w:val="0"/>
          <w:color w:val="333333"/>
          <w:spacing w:val="0"/>
          <w:sz w:val="28"/>
          <w:szCs w:val="28"/>
          <w:vertAlign w:val="baseline"/>
        </w:rPr>
        <w:t>学校办学经费得到保障</w:t>
      </w:r>
      <w:r>
        <w:rPr>
          <w:rFonts w:hint="eastAsia" w:ascii="新宋体" w:hAnsi="新宋体" w:eastAsia="新宋体" w:cs="新宋体"/>
          <w:color w:val="000000"/>
          <w:sz w:val="28"/>
          <w:szCs w:val="28"/>
          <w:shd w:val="clear" w:color="auto" w:fill="FFFFFF"/>
        </w:rPr>
        <w:t>，</w:t>
      </w:r>
      <w:r>
        <w:rPr>
          <w:rFonts w:hint="eastAsia" w:ascii="新宋体" w:hAnsi="新宋体" w:eastAsia="新宋体" w:cs="新宋体"/>
          <w:color w:val="000000"/>
          <w:sz w:val="28"/>
          <w:szCs w:val="28"/>
          <w:shd w:val="clear" w:color="auto" w:fill="FFFFFF"/>
          <w:lang w:eastAsia="zh-CN"/>
        </w:rPr>
        <w:t>学校财务部门</w:t>
      </w:r>
      <w:r>
        <w:rPr>
          <w:rFonts w:hint="eastAsia" w:ascii="新宋体" w:hAnsi="新宋体" w:eastAsia="新宋体" w:cs="新宋体"/>
          <w:color w:val="000000"/>
          <w:sz w:val="28"/>
          <w:szCs w:val="28"/>
          <w:shd w:val="clear" w:color="auto" w:fill="FFFFFF"/>
        </w:rPr>
        <w:t>按要求、按预算、按程序管理好项目资金，政策性经费、生均拨款、项目投入经费能及时到位，严格执行财务制度，保证了财务、资产管理制度的健全、规范及执行的有效性。</w:t>
      </w:r>
    </w:p>
    <w:p>
      <w:pPr>
        <w:pStyle w:val="7"/>
        <w:widowControl/>
        <w:shd w:val="clear" w:color="auto" w:fill="FFFFFF"/>
        <w:spacing w:beforeAutospacing="0" w:afterAutospacing="0" w:line="555" w:lineRule="atLeast"/>
        <w:ind w:firstLine="600"/>
        <w:rPr>
          <w:rFonts w:hint="eastAsia" w:ascii="黑体" w:hAnsi="黑体" w:eastAsia="黑体" w:cs="黑体"/>
          <w:b w:val="0"/>
          <w:bCs w:val="0"/>
          <w:color w:val="000000"/>
          <w:sz w:val="30"/>
          <w:szCs w:val="30"/>
          <w:shd w:val="clear" w:color="auto" w:fill="FFFFFF"/>
        </w:rPr>
      </w:pPr>
      <w:r>
        <w:rPr>
          <w:rFonts w:hint="eastAsia" w:ascii="黑体" w:hAnsi="黑体" w:eastAsia="黑体" w:cs="黑体"/>
          <w:b w:val="0"/>
          <w:bCs w:val="0"/>
          <w:color w:val="000000"/>
          <w:sz w:val="30"/>
          <w:szCs w:val="30"/>
          <w:shd w:val="clear" w:color="auto" w:fill="FFFFFF"/>
        </w:rPr>
        <w:t>6.2.政策措施</w:t>
      </w:r>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shd w:val="clear" w:color="auto" w:fill="FFFFFF"/>
        </w:rPr>
        <w:t>学校强化党委领导学校发展方向，校长全面负责学校各项工作，定期召开校长办公会议，教职工代表大会，审议表决学校重大工作，保证政务公开透明。学校实行严格的干部管理制度，建立部门目标责任制和责任追究制。秉持客户思维，倡导服务至上。学校提出以学生为中心，教师为学生服务，干部为职工服务，后勤为前勤服务的同心圆式服务模式。实行服务对象首问责任制，把服务对象的满意度作为检验各部门教育教学质量水平的重要因素。</w:t>
      </w:r>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shd w:val="clear" w:color="auto" w:fill="FFFFFF"/>
        </w:rPr>
        <w:t>实行全员聘任，实施绩效管理。根据“多劳多得、优绩优酬”的原则，不断完善《奖励性绩效工资考核发放办法》，根据教干、教师和工勤不同的特点，着重从完成工作量和取得的实绩等方面进行严格、认真、细致、公开、公正的考核，拉开奖励性绩效工资收入差距，受到了教职工广泛的拥护和支持。</w:t>
      </w:r>
    </w:p>
    <w:p>
      <w:pPr>
        <w:pStyle w:val="7"/>
        <w:widowControl/>
        <w:shd w:val="clear" w:color="auto" w:fill="FFFFFF"/>
        <w:spacing w:beforeAutospacing="0" w:afterAutospacing="0" w:line="555" w:lineRule="atLeast"/>
        <w:rPr>
          <w:rFonts w:hint="eastAsia" w:ascii="黑体" w:hAnsi="黑体" w:eastAsia="黑体" w:cs="黑体"/>
          <w:color w:val="000000"/>
          <w:sz w:val="36"/>
          <w:szCs w:val="36"/>
        </w:rPr>
      </w:pPr>
      <w:r>
        <w:rPr>
          <w:rStyle w:val="11"/>
          <w:rFonts w:hint="eastAsia" w:ascii="黑体" w:hAnsi="黑体" w:eastAsia="黑体" w:cs="黑体"/>
          <w:color w:val="000000"/>
          <w:sz w:val="36"/>
          <w:szCs w:val="36"/>
          <w:shd w:val="clear" w:color="auto" w:fill="FFFFFF"/>
        </w:rPr>
        <w:t>7、特色创新</w:t>
      </w:r>
    </w:p>
    <w:p>
      <w:pPr>
        <w:pStyle w:val="7"/>
        <w:widowControl/>
        <w:shd w:val="clear" w:color="auto" w:fill="FFFFFF"/>
        <w:spacing w:beforeAutospacing="0" w:afterAutospacing="0" w:line="555" w:lineRule="atLeast"/>
        <w:ind w:firstLine="600"/>
        <w:rPr>
          <w:rFonts w:hint="eastAsia" w:ascii="黑体" w:hAnsi="黑体" w:eastAsia="黑体" w:cs="黑体"/>
          <w:b w:val="0"/>
          <w:bCs w:val="0"/>
          <w:color w:val="000000"/>
          <w:sz w:val="30"/>
          <w:szCs w:val="30"/>
          <w:shd w:val="clear" w:color="auto" w:fill="FFFFFF"/>
        </w:rPr>
      </w:pPr>
      <w:r>
        <w:rPr>
          <w:rFonts w:hint="eastAsia" w:ascii="黑体" w:hAnsi="黑体" w:eastAsia="黑体" w:cs="黑体"/>
          <w:b w:val="0"/>
          <w:bCs w:val="0"/>
          <w:color w:val="000000"/>
          <w:sz w:val="30"/>
          <w:szCs w:val="30"/>
          <w:shd w:val="clear" w:color="auto" w:fill="FFFFFF"/>
        </w:rPr>
        <w:t>7.1.加强校企深度合作，全面提高育人质量</w:t>
      </w:r>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28"/>
          <w:szCs w:val="28"/>
          <w:shd w:val="clear" w:color="auto" w:fill="FFFFFF"/>
        </w:rPr>
      </w:pPr>
      <w:r>
        <w:rPr>
          <w:rFonts w:hint="eastAsia" w:ascii="新宋体" w:hAnsi="新宋体" w:eastAsia="新宋体" w:cs="新宋体"/>
          <w:color w:val="000000"/>
          <w:sz w:val="28"/>
          <w:szCs w:val="28"/>
          <w:shd w:val="clear" w:color="auto" w:fill="FFFFFF"/>
        </w:rPr>
        <w:t xml:space="preserve">随着课程改革推进、项目课程的实施，优化校内实习基地、加强校外实习就业基地以迫在眉睫。在校内实训基地建设方面，我们解放思想，在加强校内实训基地建设的同时，我们十分注重校外实习就业基地建设。学校利用自身的办学优势，把相关行业、企业吸纳到学校，采取走出去战略，根据学校专业建设和学生就业需要，和这些行业、企业共建校外实习就业基地。   </w:t>
      </w:r>
    </w:p>
    <w:p>
      <w:pPr>
        <w:pStyle w:val="7"/>
        <w:widowControl/>
        <w:shd w:val="clear" w:color="auto" w:fill="FFFFFF"/>
        <w:spacing w:beforeAutospacing="0" w:afterAutospacing="0" w:line="555" w:lineRule="atLeast"/>
        <w:ind w:firstLine="600"/>
        <w:rPr>
          <w:rFonts w:hint="eastAsia" w:ascii="黑体" w:hAnsi="黑体" w:eastAsia="黑体" w:cs="黑体"/>
          <w:b w:val="0"/>
          <w:bCs w:val="0"/>
          <w:color w:val="000000"/>
          <w:sz w:val="30"/>
          <w:szCs w:val="30"/>
          <w:shd w:val="clear" w:color="auto" w:fill="FFFFFF"/>
        </w:rPr>
      </w:pPr>
      <w:r>
        <w:rPr>
          <w:rFonts w:hint="eastAsia" w:ascii="黑体" w:hAnsi="黑体" w:eastAsia="黑体" w:cs="黑体"/>
          <w:b w:val="0"/>
          <w:bCs w:val="0"/>
          <w:color w:val="000000"/>
          <w:sz w:val="30"/>
          <w:szCs w:val="30"/>
          <w:shd w:val="clear" w:color="auto" w:fill="FFFFFF"/>
        </w:rPr>
        <w:t>7.2.重视学生素质培养</w:t>
      </w:r>
    </w:p>
    <w:p>
      <w:pPr>
        <w:pStyle w:val="7"/>
        <w:widowControl/>
        <w:shd w:val="clear" w:color="auto" w:fill="FFFFFF"/>
        <w:spacing w:beforeAutospacing="0" w:afterAutospacing="0" w:line="555" w:lineRule="atLeast"/>
        <w:ind w:firstLine="60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shd w:val="clear" w:color="auto" w:fill="FFFFFF"/>
        </w:rPr>
        <w:t>建设学生拓展训练中心。每项活动均对学生的能力素质的锻炼产生了一定的影响，充分发挥出团队的聪明才智与团结协作的精神，尽量让每个同学都参加，整个活动场面热烈，气氛和谐。</w:t>
      </w:r>
    </w:p>
    <w:p>
      <w:pPr>
        <w:pStyle w:val="7"/>
        <w:widowControl/>
        <w:shd w:val="clear" w:color="auto" w:fill="FFFFFF"/>
        <w:spacing w:beforeAutospacing="0" w:afterAutospacing="0" w:line="555" w:lineRule="atLeast"/>
        <w:rPr>
          <w:rFonts w:hint="eastAsia" w:ascii="黑体" w:hAnsi="黑体" w:eastAsia="黑体" w:cs="黑体"/>
          <w:color w:val="000000"/>
          <w:sz w:val="36"/>
          <w:szCs w:val="36"/>
        </w:rPr>
      </w:pPr>
      <w:r>
        <w:rPr>
          <w:rStyle w:val="11"/>
          <w:rFonts w:hint="eastAsia" w:ascii="黑体" w:hAnsi="黑体" w:eastAsia="黑体" w:cs="黑体"/>
          <w:color w:val="000000"/>
          <w:sz w:val="36"/>
          <w:szCs w:val="36"/>
          <w:shd w:val="clear" w:color="auto" w:fill="FFFFFF"/>
        </w:rPr>
        <w:t>8、主要问题和改进措施</w:t>
      </w:r>
    </w:p>
    <w:p>
      <w:pPr>
        <w:pStyle w:val="7"/>
        <w:widowControl/>
        <w:shd w:val="clear" w:color="auto" w:fill="FFFFFF"/>
        <w:spacing w:beforeAutospacing="0" w:afterAutospacing="0" w:line="555" w:lineRule="atLeast"/>
        <w:ind w:firstLine="600"/>
        <w:rPr>
          <w:rFonts w:hint="eastAsia" w:ascii="黑体" w:hAnsi="黑体" w:eastAsia="黑体" w:cs="黑体"/>
          <w:b w:val="0"/>
          <w:bCs w:val="0"/>
          <w:color w:val="000000"/>
          <w:sz w:val="30"/>
          <w:szCs w:val="30"/>
          <w:shd w:val="clear" w:color="auto" w:fill="FFFFFF"/>
          <w:lang w:eastAsia="zh-CN"/>
        </w:rPr>
      </w:pPr>
      <w:r>
        <w:rPr>
          <w:rFonts w:hint="eastAsia" w:ascii="黑体" w:hAnsi="黑体" w:eastAsia="黑体" w:cs="黑体"/>
          <w:b w:val="0"/>
          <w:bCs w:val="0"/>
          <w:color w:val="000000"/>
          <w:sz w:val="30"/>
          <w:szCs w:val="30"/>
          <w:shd w:val="clear" w:color="auto" w:fill="FFFFFF"/>
        </w:rPr>
        <w:t>8.1、</w:t>
      </w:r>
      <w:r>
        <w:rPr>
          <w:rFonts w:hint="eastAsia" w:ascii="黑体" w:hAnsi="黑体" w:eastAsia="黑体" w:cs="黑体"/>
          <w:b w:val="0"/>
          <w:bCs w:val="0"/>
          <w:color w:val="000000"/>
          <w:sz w:val="30"/>
          <w:szCs w:val="30"/>
          <w:shd w:val="clear" w:color="auto" w:fill="FFFFFF"/>
          <w:lang w:eastAsia="zh-CN"/>
        </w:rPr>
        <w:t>主要问题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560" w:firstLineChars="200"/>
        <w:textAlignment w:val="baseline"/>
        <w:rPr>
          <w:rFonts w:hint="eastAsia" w:ascii="宋体" w:hAnsi="宋体" w:eastAsia="宋体" w:cs="宋体"/>
          <w:i w:val="0"/>
          <w:caps w:val="0"/>
          <w:color w:val="333333"/>
          <w:spacing w:val="0"/>
          <w:sz w:val="28"/>
          <w:szCs w:val="28"/>
          <w:vertAlign w:val="baseline"/>
        </w:rPr>
      </w:pPr>
      <w:r>
        <w:rPr>
          <w:rFonts w:hint="eastAsia" w:ascii="宋体" w:hAnsi="宋体" w:eastAsia="宋体" w:cs="宋体"/>
          <w:i w:val="0"/>
          <w:caps w:val="0"/>
          <w:color w:val="333333"/>
          <w:spacing w:val="0"/>
          <w:sz w:val="28"/>
          <w:szCs w:val="28"/>
          <w:vertAlign w:val="baseline"/>
          <w:lang w:val="en-US" w:eastAsia="zh-CN"/>
        </w:rPr>
        <w:t>1、</w:t>
      </w:r>
      <w:r>
        <w:rPr>
          <w:rFonts w:hint="eastAsia" w:ascii="宋体" w:hAnsi="宋体" w:eastAsia="宋体" w:cs="宋体"/>
          <w:i w:val="0"/>
          <w:caps w:val="0"/>
          <w:color w:val="333333"/>
          <w:spacing w:val="0"/>
          <w:sz w:val="28"/>
          <w:szCs w:val="28"/>
          <w:vertAlign w:val="baseline"/>
        </w:rPr>
        <w:t>专业建设能力和影响力有待进一步提高；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560" w:firstLineChars="200"/>
        <w:textAlignment w:val="baseline"/>
        <w:rPr>
          <w:sz w:val="28"/>
          <w:szCs w:val="28"/>
        </w:rPr>
      </w:pPr>
      <w:r>
        <w:rPr>
          <w:rFonts w:hint="eastAsia" w:ascii="宋体" w:hAnsi="宋体" w:eastAsia="宋体" w:cs="宋体"/>
          <w:i w:val="0"/>
          <w:caps w:val="0"/>
          <w:color w:val="333333"/>
          <w:spacing w:val="0"/>
          <w:sz w:val="28"/>
          <w:szCs w:val="28"/>
          <w:vertAlign w:val="baseline"/>
          <w:lang w:val="en-US" w:eastAsia="zh-CN"/>
        </w:rPr>
        <w:t>2、</w:t>
      </w:r>
      <w:r>
        <w:rPr>
          <w:rFonts w:hint="eastAsia" w:ascii="宋体" w:hAnsi="宋体" w:eastAsia="宋体" w:cs="宋体"/>
          <w:i w:val="0"/>
          <w:caps w:val="0"/>
          <w:color w:val="333333"/>
          <w:spacing w:val="0"/>
          <w:sz w:val="28"/>
          <w:szCs w:val="28"/>
          <w:vertAlign w:val="baseline"/>
        </w:rPr>
        <w:t>师资队伍结构和能力有待进一步提升；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560" w:firstLineChars="200"/>
        <w:textAlignment w:val="baseline"/>
        <w:rPr>
          <w:sz w:val="28"/>
          <w:szCs w:val="28"/>
        </w:rPr>
      </w:pPr>
      <w:r>
        <w:rPr>
          <w:rFonts w:hint="eastAsia" w:ascii="宋体" w:hAnsi="宋体" w:eastAsia="宋体" w:cs="宋体"/>
          <w:i w:val="0"/>
          <w:caps w:val="0"/>
          <w:color w:val="333333"/>
          <w:spacing w:val="0"/>
          <w:sz w:val="28"/>
          <w:szCs w:val="28"/>
          <w:vertAlign w:val="baseline"/>
          <w:lang w:val="en-US" w:eastAsia="zh-CN"/>
        </w:rPr>
        <w:t>3、</w:t>
      </w:r>
      <w:r>
        <w:rPr>
          <w:rFonts w:hint="eastAsia" w:ascii="宋体" w:hAnsi="宋体" w:eastAsia="宋体" w:cs="宋体"/>
          <w:i w:val="0"/>
          <w:caps w:val="0"/>
          <w:color w:val="333333"/>
          <w:spacing w:val="0"/>
          <w:sz w:val="28"/>
          <w:szCs w:val="28"/>
          <w:vertAlign w:val="baseline"/>
        </w:rPr>
        <w:t>服务保障能力有待进一步加强；</w:t>
      </w:r>
    </w:p>
    <w:p>
      <w:pPr>
        <w:pStyle w:val="7"/>
        <w:widowControl/>
        <w:shd w:val="clear" w:color="auto" w:fill="FFFFFF"/>
        <w:spacing w:beforeAutospacing="0" w:afterAutospacing="0" w:line="555" w:lineRule="atLeast"/>
        <w:ind w:firstLine="600"/>
        <w:rPr>
          <w:rFonts w:hint="eastAsia" w:ascii="黑体" w:hAnsi="黑体" w:eastAsia="黑体" w:cs="黑体"/>
          <w:b w:val="0"/>
          <w:bCs w:val="0"/>
          <w:color w:val="000000"/>
          <w:sz w:val="30"/>
          <w:szCs w:val="30"/>
          <w:shd w:val="clear" w:color="auto" w:fill="FFFFFF"/>
          <w:lang w:eastAsia="zh-CN"/>
        </w:rPr>
      </w:pPr>
      <w:r>
        <w:rPr>
          <w:rFonts w:hint="eastAsia" w:ascii="黑体" w:hAnsi="黑体" w:eastAsia="黑体" w:cs="黑体"/>
          <w:b w:val="0"/>
          <w:bCs w:val="0"/>
          <w:color w:val="000000"/>
          <w:sz w:val="30"/>
          <w:szCs w:val="30"/>
          <w:shd w:val="clear" w:color="auto" w:fill="FFFFFF"/>
        </w:rPr>
        <w:t>8.</w:t>
      </w:r>
      <w:r>
        <w:rPr>
          <w:rFonts w:hint="eastAsia" w:ascii="黑体" w:hAnsi="黑体" w:eastAsia="黑体" w:cs="黑体"/>
          <w:b w:val="0"/>
          <w:bCs w:val="0"/>
          <w:color w:val="000000"/>
          <w:sz w:val="30"/>
          <w:szCs w:val="30"/>
          <w:shd w:val="clear" w:color="auto" w:fill="FFFFFF"/>
          <w:lang w:val="en-US" w:eastAsia="zh-CN"/>
        </w:rPr>
        <w:t>2</w:t>
      </w:r>
      <w:r>
        <w:rPr>
          <w:rFonts w:hint="eastAsia" w:ascii="黑体" w:hAnsi="黑体" w:eastAsia="黑体" w:cs="黑体"/>
          <w:b w:val="0"/>
          <w:bCs w:val="0"/>
          <w:color w:val="000000"/>
          <w:sz w:val="30"/>
          <w:szCs w:val="30"/>
          <w:shd w:val="clear" w:color="auto" w:fill="FFFFFF"/>
        </w:rPr>
        <w:t>、</w:t>
      </w:r>
      <w:r>
        <w:rPr>
          <w:rFonts w:hint="eastAsia" w:ascii="黑体" w:hAnsi="黑体" w:eastAsia="黑体" w:cs="黑体"/>
          <w:b w:val="0"/>
          <w:bCs w:val="0"/>
          <w:color w:val="000000"/>
          <w:sz w:val="30"/>
          <w:szCs w:val="30"/>
          <w:shd w:val="clear" w:color="auto" w:fill="FFFFFF"/>
          <w:lang w:eastAsia="zh-CN"/>
        </w:rPr>
        <w:t>改进措施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0" w:firstLineChars="225"/>
        <w:textAlignment w:val="baseline"/>
        <w:rPr>
          <w:sz w:val="28"/>
          <w:szCs w:val="28"/>
        </w:rPr>
      </w:pPr>
      <w:r>
        <w:rPr>
          <w:rFonts w:hint="eastAsia" w:ascii="宋体" w:hAnsi="宋体" w:eastAsia="宋体" w:cs="宋体"/>
          <w:i w:val="0"/>
          <w:caps w:val="0"/>
          <w:color w:val="333333"/>
          <w:spacing w:val="0"/>
          <w:sz w:val="28"/>
          <w:szCs w:val="28"/>
          <w:vertAlign w:val="baseline"/>
          <w:lang w:val="en-US" w:eastAsia="zh-CN"/>
        </w:rPr>
        <w:t>1、</w:t>
      </w:r>
      <w:r>
        <w:rPr>
          <w:rFonts w:hint="eastAsia" w:ascii="宋体" w:hAnsi="宋体" w:eastAsia="宋体" w:cs="宋体"/>
          <w:i w:val="0"/>
          <w:caps w:val="0"/>
          <w:color w:val="333333"/>
          <w:spacing w:val="0"/>
          <w:sz w:val="28"/>
          <w:szCs w:val="28"/>
          <w:vertAlign w:val="baseline"/>
        </w:rPr>
        <w:t>依托重点专业建设和</w:t>
      </w:r>
      <w:r>
        <w:rPr>
          <w:rFonts w:hint="eastAsia" w:ascii="宋体" w:hAnsi="宋体" w:eastAsia="宋体" w:cs="宋体"/>
          <w:i w:val="0"/>
          <w:caps w:val="0"/>
          <w:color w:val="333333"/>
          <w:spacing w:val="0"/>
          <w:sz w:val="28"/>
          <w:szCs w:val="28"/>
          <w:vertAlign w:val="baseline"/>
          <w:lang w:eastAsia="zh-CN"/>
        </w:rPr>
        <w:t>河北省</w:t>
      </w:r>
      <w:r>
        <w:rPr>
          <w:rFonts w:hint="eastAsia" w:ascii="宋体" w:hAnsi="宋体" w:eastAsia="宋体" w:cs="宋体"/>
          <w:i w:val="0"/>
          <w:caps w:val="0"/>
          <w:color w:val="333333"/>
          <w:spacing w:val="0"/>
          <w:sz w:val="28"/>
          <w:szCs w:val="28"/>
          <w:vertAlign w:val="baseline"/>
        </w:rPr>
        <w:t>技能竞赛，深化专业建设，凸显专业优势，扩大专业影响力。</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0" w:firstLineChars="225"/>
        <w:textAlignment w:val="baseline"/>
        <w:rPr>
          <w:rFonts w:hint="eastAsia" w:ascii="宋体" w:hAnsi="宋体" w:eastAsia="宋体" w:cs="宋体"/>
          <w:i w:val="0"/>
          <w:caps w:val="0"/>
          <w:color w:val="333333"/>
          <w:spacing w:val="0"/>
          <w:sz w:val="28"/>
          <w:szCs w:val="28"/>
          <w:vertAlign w:val="baseline"/>
        </w:rPr>
      </w:pPr>
      <w:r>
        <w:rPr>
          <w:rFonts w:hint="eastAsia" w:ascii="宋体" w:hAnsi="宋体" w:eastAsia="宋体" w:cs="宋体"/>
          <w:i w:val="0"/>
          <w:caps w:val="0"/>
          <w:color w:val="333333"/>
          <w:spacing w:val="0"/>
          <w:sz w:val="28"/>
          <w:szCs w:val="28"/>
          <w:vertAlign w:val="baseline"/>
        </w:rPr>
        <w:t>在坚持人才引进的基础上，健全培育体系，积极搭建教师成长平台，通过三大平台的搭建（职业规划平台、专业引领平台、风采展示平台），提升教师三种能力（教学能力、教研能力、社会服务能力），打造“结构合理、师德为先、名师引领、阶梯成长”的教师队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2"/>
        <w:textAlignment w:val="baseline"/>
        <w:rPr>
          <w:rFonts w:hint="eastAsia" w:ascii="黑体" w:hAnsi="黑体" w:eastAsia="黑体" w:cs="黑体"/>
          <w:b w:val="0"/>
          <w:bCs w:val="0"/>
          <w:color w:val="000000"/>
          <w:sz w:val="30"/>
          <w:szCs w:val="30"/>
          <w:shd w:val="clear" w:color="auto" w:fill="FFFFFF"/>
          <w:lang w:eastAsia="zh-CN"/>
        </w:rPr>
      </w:pPr>
      <w:r>
        <w:rPr>
          <w:rFonts w:hint="eastAsia" w:ascii="宋体" w:hAnsi="宋体" w:eastAsia="宋体" w:cs="宋体"/>
          <w:i w:val="0"/>
          <w:caps w:val="0"/>
          <w:color w:val="333333"/>
          <w:spacing w:val="0"/>
          <w:sz w:val="28"/>
          <w:szCs w:val="28"/>
          <w:vertAlign w:val="baseline"/>
          <w:lang w:val="en-US" w:eastAsia="zh-CN"/>
        </w:rPr>
        <w:t>3、</w:t>
      </w:r>
      <w:r>
        <w:rPr>
          <w:rFonts w:hint="eastAsia" w:ascii="宋体" w:hAnsi="宋体" w:eastAsia="宋体" w:cs="宋体"/>
          <w:i w:val="0"/>
          <w:caps w:val="0"/>
          <w:color w:val="333333"/>
          <w:spacing w:val="0"/>
          <w:sz w:val="28"/>
          <w:szCs w:val="28"/>
          <w:vertAlign w:val="baseline"/>
        </w:rPr>
        <w:t>提升内部治理能力，完善治理体系，完善办学设施设备，优化服务质量，增强服务保障能力。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Courier New"/>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080E0000" w:usb2="00000000" w:usb3="00000000" w:csb0="00040001" w:csb1="00000000"/>
  </w:font>
  <w:font w:name="Microsoft YaHei">
    <w:altName w:val="Courier New"/>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63A0E"/>
    <w:multiLevelType w:val="singleLevel"/>
    <w:tmpl w:val="33063A0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45F94"/>
    <w:rsid w:val="003C0FD2"/>
    <w:rsid w:val="00712BA0"/>
    <w:rsid w:val="007438A6"/>
    <w:rsid w:val="00873FEA"/>
    <w:rsid w:val="008C6116"/>
    <w:rsid w:val="00BE30E2"/>
    <w:rsid w:val="01451C68"/>
    <w:rsid w:val="02847B96"/>
    <w:rsid w:val="06A81829"/>
    <w:rsid w:val="06C53985"/>
    <w:rsid w:val="088D61A3"/>
    <w:rsid w:val="091E04F3"/>
    <w:rsid w:val="098C1BFA"/>
    <w:rsid w:val="0AA37383"/>
    <w:rsid w:val="0C7C69B8"/>
    <w:rsid w:val="0D0F7C70"/>
    <w:rsid w:val="0E4C5C70"/>
    <w:rsid w:val="10474329"/>
    <w:rsid w:val="14A24556"/>
    <w:rsid w:val="14A36887"/>
    <w:rsid w:val="14FA21F3"/>
    <w:rsid w:val="18A8323A"/>
    <w:rsid w:val="1A3A1341"/>
    <w:rsid w:val="1AE73CD2"/>
    <w:rsid w:val="1B1D62B1"/>
    <w:rsid w:val="1C971B05"/>
    <w:rsid w:val="1D03652B"/>
    <w:rsid w:val="1D456F21"/>
    <w:rsid w:val="1DD45F94"/>
    <w:rsid w:val="23871356"/>
    <w:rsid w:val="258F5082"/>
    <w:rsid w:val="26B13EC1"/>
    <w:rsid w:val="26F6011D"/>
    <w:rsid w:val="2BF56F48"/>
    <w:rsid w:val="2C634D38"/>
    <w:rsid w:val="2D8066CD"/>
    <w:rsid w:val="326E74C1"/>
    <w:rsid w:val="32FA1E23"/>
    <w:rsid w:val="336E07A8"/>
    <w:rsid w:val="37B76259"/>
    <w:rsid w:val="37CF7777"/>
    <w:rsid w:val="38492082"/>
    <w:rsid w:val="38AE23ED"/>
    <w:rsid w:val="393C5F75"/>
    <w:rsid w:val="3ADB2408"/>
    <w:rsid w:val="3BDF5498"/>
    <w:rsid w:val="3BF67168"/>
    <w:rsid w:val="3D063853"/>
    <w:rsid w:val="3EF45F6D"/>
    <w:rsid w:val="43FB5E04"/>
    <w:rsid w:val="44A71975"/>
    <w:rsid w:val="45F65C2E"/>
    <w:rsid w:val="4779005C"/>
    <w:rsid w:val="48CE4535"/>
    <w:rsid w:val="48CF7B9C"/>
    <w:rsid w:val="4B0444EF"/>
    <w:rsid w:val="53EC525B"/>
    <w:rsid w:val="558A01BF"/>
    <w:rsid w:val="564A5FDA"/>
    <w:rsid w:val="56B24199"/>
    <w:rsid w:val="594020BA"/>
    <w:rsid w:val="594C0A05"/>
    <w:rsid w:val="5A062DB4"/>
    <w:rsid w:val="5AE428C1"/>
    <w:rsid w:val="60610A64"/>
    <w:rsid w:val="632E4DE5"/>
    <w:rsid w:val="67880443"/>
    <w:rsid w:val="67981264"/>
    <w:rsid w:val="680E4147"/>
    <w:rsid w:val="69730533"/>
    <w:rsid w:val="6DB81CCA"/>
    <w:rsid w:val="6FAE2232"/>
    <w:rsid w:val="74B8509A"/>
    <w:rsid w:val="758615DB"/>
    <w:rsid w:val="787B544F"/>
    <w:rsid w:val="7B4713C5"/>
    <w:rsid w:val="7B877A57"/>
    <w:rsid w:val="7BAF11D2"/>
    <w:rsid w:val="7C1A4357"/>
    <w:rsid w:val="7D04386B"/>
    <w:rsid w:val="7F2404C6"/>
    <w:rsid w:val="7F65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734" w:right="351"/>
      <w:jc w:val="center"/>
      <w:outlineLvl w:val="1"/>
    </w:pPr>
    <w:rPr>
      <w:rFonts w:ascii="宋体" w:hAnsi="宋体" w:eastAsia="宋体" w:cs="宋体"/>
      <w:b/>
      <w:bCs/>
      <w:sz w:val="36"/>
      <w:szCs w:val="36"/>
      <w:lang w:val="zh-CN" w:eastAsia="zh-CN" w:bidi="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List Paragraph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1550</Words>
  <Characters>8836</Characters>
  <Lines>73</Lines>
  <Paragraphs>20</Paragraphs>
  <TotalTime>4</TotalTime>
  <ScaleCrop>false</ScaleCrop>
  <LinksUpToDate>false</LinksUpToDate>
  <CharactersWithSpaces>10366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2018-01-14T02:00:00Z</dcterms:created>
  <dc:creator>Administrator</dc:creator>
  <cp:lastModifiedBy>我心永恒</cp:lastModifiedBy>
  <cp:lastPrinted>2019-12-19T07:03:00Z</cp:lastPrinted>
  <dcterms:modified xsi:type="dcterms:W3CDTF">2019-12-31T01:48:53Z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